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A26AB" w14:textId="731EB1F5" w:rsidR="00B8457C" w:rsidRDefault="0095513C">
      <w:r>
        <w:t>Memorandum</w:t>
      </w:r>
    </w:p>
    <w:p w14:paraId="782E15C2" w14:textId="25CBABC1" w:rsidR="0095513C" w:rsidRDefault="0095513C">
      <w:r>
        <w:t xml:space="preserve">Date: </w:t>
      </w:r>
      <w:r>
        <w:tab/>
      </w:r>
      <w:r>
        <w:tab/>
      </w:r>
      <w:r w:rsidR="00582F4B">
        <w:t>11/3</w:t>
      </w:r>
      <w:r>
        <w:t>/2024</w:t>
      </w:r>
    </w:p>
    <w:p w14:paraId="6C6653E2" w14:textId="46F4A6CA" w:rsidR="0095513C" w:rsidRDefault="0095513C">
      <w:r>
        <w:t xml:space="preserve">From: </w:t>
      </w:r>
      <w:r>
        <w:tab/>
      </w:r>
      <w:r>
        <w:tab/>
      </w:r>
      <w:r w:rsidR="00EC45ED">
        <w:t>Ralph Lampman, Yakama Nation Fisheries</w:t>
      </w:r>
    </w:p>
    <w:p w14:paraId="1009495B" w14:textId="478DC4E9" w:rsidR="00EC45ED" w:rsidRDefault="00A2761A" w:rsidP="00EC45ED">
      <w:pPr>
        <w:ind w:left="720" w:firstLine="720"/>
      </w:pPr>
      <w:r>
        <w:t>Laurie Porter, Columbia River-Inter-Tribal Fish Commission</w:t>
      </w:r>
    </w:p>
    <w:p w14:paraId="28D364DB" w14:textId="6369E074" w:rsidR="00A2761A" w:rsidRDefault="00A2761A" w:rsidP="00EC45ED">
      <w:pPr>
        <w:ind w:left="720" w:firstLine="720"/>
      </w:pPr>
      <w:r>
        <w:t>Aaron Jackson, Confederated Tribes of the Umatilla Indian Reservation</w:t>
      </w:r>
    </w:p>
    <w:p w14:paraId="4DA9B8BD" w14:textId="6BF61FE2" w:rsidR="00A2761A" w:rsidRDefault="00A2761A" w:rsidP="00EC45ED">
      <w:pPr>
        <w:ind w:left="720" w:firstLine="720"/>
      </w:pPr>
      <w:r>
        <w:t>Tod Sween and Raymond Ellenwood, Nez Perce Tribe</w:t>
      </w:r>
    </w:p>
    <w:p w14:paraId="4B84D476" w14:textId="076CA826" w:rsidR="00A2761A" w:rsidRDefault="00A2761A" w:rsidP="00EC45ED">
      <w:pPr>
        <w:ind w:left="720" w:firstLine="720"/>
      </w:pPr>
      <w:r>
        <w:t>Lyman Jim, Confederated Tribes of Warm Springs</w:t>
      </w:r>
    </w:p>
    <w:p w14:paraId="0C1F40AC" w14:textId="09DC2A60" w:rsidR="0095513C" w:rsidRDefault="0095513C">
      <w:r>
        <w:t xml:space="preserve">To: </w:t>
      </w:r>
      <w:r>
        <w:tab/>
      </w:r>
      <w:r>
        <w:tab/>
        <w:t>Trevor Conder, NOAA Fisheries</w:t>
      </w:r>
    </w:p>
    <w:p w14:paraId="5FAA0772" w14:textId="5E526610" w:rsidR="0095513C" w:rsidRPr="003F52A8" w:rsidRDefault="0095513C" w:rsidP="0095513C">
      <w:pPr>
        <w:spacing w:after="0" w:line="240" w:lineRule="auto"/>
        <w:ind w:left="1440" w:hanging="1440"/>
      </w:pPr>
      <w:r>
        <w:t xml:space="preserve">Subject: </w:t>
      </w:r>
      <w:r>
        <w:tab/>
        <w:t>Regarding “</w:t>
      </w:r>
      <w:r w:rsidRPr="003F52A8">
        <w:t>NOAA Fisheries recommendation that lamprey openings in FCRPS fish ladders be limited to 1.5 inches or less”</w:t>
      </w:r>
    </w:p>
    <w:p w14:paraId="5AD0AF36" w14:textId="18EC820C" w:rsidR="0095513C" w:rsidRDefault="0095513C"/>
    <w:p w14:paraId="195D9FE4" w14:textId="2EC3D608" w:rsidR="00CC0124" w:rsidRDefault="00CC0124" w:rsidP="00616035">
      <w:pPr>
        <w:jc w:val="both"/>
      </w:pPr>
      <w:r>
        <w:t xml:space="preserve">As the CRITFC member tribes and others invent new structures specifically designed for passing Pacific Lamprey, there is a need to ensure that as many </w:t>
      </w:r>
      <w:proofErr w:type="gramStart"/>
      <w:r>
        <w:t>lamprey</w:t>
      </w:r>
      <w:proofErr w:type="gramEnd"/>
      <w:r>
        <w:t xml:space="preserve"> can and will use these infrastructures (on first attempts). Floating Adult Pacific Lamprey [Operation Nocturnal] (FALCON) is one example of this. As the region investigates these future projects and advancements, we would like to see assessments on larger openings to ensure all sizes of adult lamprey can pass through with no issues.</w:t>
      </w:r>
    </w:p>
    <w:p w14:paraId="467B87FE" w14:textId="47C98770" w:rsidR="0095513C" w:rsidRPr="0095513C" w:rsidRDefault="0095513C" w:rsidP="00616035">
      <w:pPr>
        <w:jc w:val="both"/>
      </w:pPr>
      <w:r w:rsidRPr="0095513C">
        <w:t>Th</w:t>
      </w:r>
      <w:r w:rsidR="0058159F">
        <w:t>e NOAA Fisheries</w:t>
      </w:r>
      <w:r w:rsidRPr="0095513C">
        <w:t xml:space="preserve"> memo</w:t>
      </w:r>
      <w:r w:rsidR="0058159F">
        <w:t xml:space="preserve"> dated May 13, 2015</w:t>
      </w:r>
      <w:r w:rsidR="00580DC9">
        <w:t>,</w:t>
      </w:r>
      <w:r w:rsidR="0058159F">
        <w:t xml:space="preserve"> and titled “</w:t>
      </w:r>
      <w:r w:rsidR="0058159F" w:rsidRPr="003F52A8">
        <w:t>NOAA Fisheries recommendation that lamprey openings in FCRPS fish ladders be limited to 1.5 inches or less”</w:t>
      </w:r>
      <w:r>
        <w:t xml:space="preserve"> 1) d</w:t>
      </w:r>
      <w:r w:rsidRPr="0095513C">
        <w:t>oes not prove that lowering height from 2</w:t>
      </w:r>
      <w:r>
        <w:t xml:space="preserve"> inch</w:t>
      </w:r>
      <w:r w:rsidRPr="0095513C">
        <w:t xml:space="preserve"> to 1.5</w:t>
      </w:r>
      <w:r>
        <w:t xml:space="preserve"> inch </w:t>
      </w:r>
      <w:r w:rsidRPr="0095513C">
        <w:t>has no negative impact on lamprey</w:t>
      </w:r>
      <w:r>
        <w:t xml:space="preserve"> and 2) d</w:t>
      </w:r>
      <w:r w:rsidRPr="0095513C">
        <w:t xml:space="preserve">oes not prove that 1.75" (or potentially 2") height has any measurable impact on salmonids. </w:t>
      </w:r>
      <w:r>
        <w:t xml:space="preserve">It does </w:t>
      </w:r>
      <w:r w:rsidR="00D87D36">
        <w:t>demonstrate</w:t>
      </w:r>
      <w:r>
        <w:t xml:space="preserve"> that there is some level of</w:t>
      </w:r>
      <w:r w:rsidR="003F52A8">
        <w:t xml:space="preserve"> salmonid</w:t>
      </w:r>
      <w:r>
        <w:t xml:space="preserve"> interaction when it is at 2.5 inch. The </w:t>
      </w:r>
      <w:r w:rsidR="003F52A8">
        <w:t>memo</w:t>
      </w:r>
      <w:r>
        <w:t xml:space="preserve"> states that “</w:t>
      </w:r>
      <w:r w:rsidRPr="002628C2">
        <w:rPr>
          <w:color w:val="0070C0"/>
        </w:rPr>
        <w:t xml:space="preserve">The resolution of the underwater cameras in these locations preclude being able to determine if the fish actually </w:t>
      </w:r>
      <w:proofErr w:type="gramStart"/>
      <w:r w:rsidRPr="002628C2">
        <w:rPr>
          <w:color w:val="0070C0"/>
        </w:rPr>
        <w:t>made contact with</w:t>
      </w:r>
      <w:proofErr w:type="gramEnd"/>
      <w:r w:rsidRPr="002628C2">
        <w:rPr>
          <w:color w:val="0070C0"/>
        </w:rPr>
        <w:t xml:space="preserve"> the opening hence the use of the metric </w:t>
      </w:r>
      <w:r w:rsidR="002628C2">
        <w:rPr>
          <w:color w:val="0070C0"/>
        </w:rPr>
        <w:t>‘</w:t>
      </w:r>
      <w:r w:rsidRPr="002628C2">
        <w:rPr>
          <w:color w:val="0070C0"/>
        </w:rPr>
        <w:t>interaction</w:t>
      </w:r>
      <w:r w:rsidR="002628C2">
        <w:rPr>
          <w:color w:val="0070C0"/>
        </w:rPr>
        <w:t>’</w:t>
      </w:r>
      <w:r w:rsidRPr="002628C2">
        <w:rPr>
          <w:color w:val="0070C0"/>
        </w:rPr>
        <w:t xml:space="preserve"> as a conservative surrogate for potential injury.</w:t>
      </w:r>
      <w:r w:rsidRPr="0095513C">
        <w:t xml:space="preserve">” </w:t>
      </w:r>
      <w:r>
        <w:t xml:space="preserve">Despite </w:t>
      </w:r>
      <w:r w:rsidR="002628C2">
        <w:t>some</w:t>
      </w:r>
      <w:r>
        <w:t xml:space="preserve"> interaction</w:t>
      </w:r>
      <w:r w:rsidR="002628C2">
        <w:t xml:space="preserve"> being observed (0.2 - 4.7%)</w:t>
      </w:r>
      <w:r>
        <w:t xml:space="preserve">, the </w:t>
      </w:r>
      <w:r w:rsidR="003F52A8">
        <w:t>memo</w:t>
      </w:r>
      <w:r>
        <w:t xml:space="preserve"> concludes that “</w:t>
      </w:r>
      <w:r w:rsidRPr="002628C2">
        <w:rPr>
          <w:color w:val="0070C0"/>
        </w:rPr>
        <w:t>migrating stocks of adult Chinook and sockeye salmon and steelhead trout were not remarkably delayed by the presence of lamprey orifices</w:t>
      </w:r>
      <w:r>
        <w:t xml:space="preserve">” </w:t>
      </w:r>
      <w:r w:rsidR="002628C2">
        <w:t xml:space="preserve">(delay averaged 1.5-6.7 seconds). </w:t>
      </w:r>
    </w:p>
    <w:p w14:paraId="25F56F5A" w14:textId="708BCDE4" w:rsidR="00602723" w:rsidRDefault="003F52A8" w:rsidP="00616035">
      <w:pPr>
        <w:jc w:val="both"/>
      </w:pPr>
      <w:r>
        <w:t>The only</w:t>
      </w:r>
      <w:r w:rsidRPr="0095513C">
        <w:t xml:space="preserve"> study effects </w:t>
      </w:r>
      <w:r>
        <w:t xml:space="preserve">the </w:t>
      </w:r>
      <w:r w:rsidR="00580DC9">
        <w:t>memo</w:t>
      </w:r>
      <w:r w:rsidRPr="0095513C">
        <w:t xml:space="preserve"> discuss</w:t>
      </w:r>
      <w:r>
        <w:t>es</w:t>
      </w:r>
      <w:r w:rsidRPr="0095513C">
        <w:t xml:space="preserve"> on salmonids is with a 2.5</w:t>
      </w:r>
      <w:r>
        <w:t>-inch</w:t>
      </w:r>
      <w:r w:rsidRPr="0095513C">
        <w:t xml:space="preserve"> height case stud</w:t>
      </w:r>
      <w:r>
        <w:t>y</w:t>
      </w:r>
      <w:r w:rsidRPr="0095513C">
        <w:t xml:space="preserve">. No </w:t>
      </w:r>
      <w:r>
        <w:t xml:space="preserve">actual </w:t>
      </w:r>
      <w:r w:rsidRPr="0095513C">
        <w:t>studies have been done with</w:t>
      </w:r>
      <w:r>
        <w:t xml:space="preserve"> a</w:t>
      </w:r>
      <w:r w:rsidRPr="0095513C">
        <w:t xml:space="preserve"> 2</w:t>
      </w:r>
      <w:r>
        <w:t xml:space="preserve"> inch or 1.75 inch height. </w:t>
      </w:r>
      <w:r w:rsidRPr="0095513C">
        <w:t xml:space="preserve"> </w:t>
      </w:r>
      <w:r>
        <w:t xml:space="preserve">There is an anecdotal observation that discusses how a 1.5-inch opening excluded all sockeye from entering, whereas 30-50 may have </w:t>
      </w:r>
      <w:r w:rsidR="00D87D36">
        <w:t xml:space="preserve">potentially </w:t>
      </w:r>
      <w:r>
        <w:t xml:space="preserve">entered a </w:t>
      </w:r>
      <w:r w:rsidR="00D87D36">
        <w:t>2-inch opening</w:t>
      </w:r>
      <w:r>
        <w:t xml:space="preserve"> due to rocks stuck in the picket lead guides. However, there is no clear evidence that this measurement by the Corps </w:t>
      </w:r>
      <w:r>
        <w:lastRenderedPageBreak/>
        <w:t xml:space="preserve">staff was done </w:t>
      </w:r>
      <w:r w:rsidR="00D87D36">
        <w:t xml:space="preserve">precisely or </w:t>
      </w:r>
      <w:r>
        <w:t>accurately (</w:t>
      </w:r>
      <w:r w:rsidR="0058159F">
        <w:t xml:space="preserve">i.e. </w:t>
      </w:r>
      <w:r>
        <w:t xml:space="preserve">not estimated) and was </w:t>
      </w:r>
      <w:r w:rsidR="00D87D36">
        <w:t>measured</w:t>
      </w:r>
      <w:r>
        <w:t xml:space="preserve"> at the exact spot that sockeye actually entered; it is certainly possible that there may have been a location that had slightly larger opening [e.g., 2.25 inch or</w:t>
      </w:r>
      <w:r w:rsidR="0058159F">
        <w:t xml:space="preserve"> even</w:t>
      </w:r>
      <w:r>
        <w:t xml:space="preserve"> 2.5 inch opening] that was not easily observed or measured or the gap was simply </w:t>
      </w:r>
      <w:r w:rsidR="00D87D36">
        <w:t>measured quickly</w:t>
      </w:r>
      <w:r>
        <w:t xml:space="preserve"> (without accounting for the actual gap). Placing too much weight on this one isolated incident to “define” the acceptable opening for Pacific Lamprey in perpetuity seems problematic </w:t>
      </w:r>
      <w:r w:rsidR="00D87D36">
        <w:t xml:space="preserve">for both species </w:t>
      </w:r>
      <w:r>
        <w:t xml:space="preserve">and at the very least it deserves another examination. </w:t>
      </w:r>
    </w:p>
    <w:p w14:paraId="0C1CF9E9" w14:textId="53BD85CB" w:rsidR="0095513C" w:rsidRPr="0095513C" w:rsidRDefault="005B0CB4" w:rsidP="00616035">
      <w:pPr>
        <w:jc w:val="both"/>
      </w:pPr>
      <w:r>
        <w:t>Literature that discusses adult salmo</w:t>
      </w:r>
      <w:r w:rsidR="00A52BF4">
        <w:t>n</w:t>
      </w:r>
      <w:r>
        <w:t xml:space="preserve"> collection</w:t>
      </w:r>
      <w:r w:rsidR="00A52BF4">
        <w:t xml:space="preserve"> and trapping </w:t>
      </w:r>
      <w:r>
        <w:t xml:space="preserve">(versus </w:t>
      </w:r>
      <w:r w:rsidR="00A52BF4">
        <w:t xml:space="preserve">those that target </w:t>
      </w:r>
      <w:r>
        <w:t xml:space="preserve">juvenile salmon) indicate </w:t>
      </w:r>
      <w:r w:rsidR="0058159F">
        <w:t xml:space="preserve">that a mesh size of </w:t>
      </w:r>
      <w:r>
        <w:t>2-</w:t>
      </w:r>
      <w:r w:rsidR="00A52BF4">
        <w:t>4</w:t>
      </w:r>
      <w:r>
        <w:t xml:space="preserve"> </w:t>
      </w:r>
      <w:r w:rsidR="0058159F">
        <w:t>inches is the standard and typically used</w:t>
      </w:r>
      <w:r>
        <w:t xml:space="preserve"> (Hahn et al. 2007; Raby et al. 2015), and other studies that specifically target sockeye salmon</w:t>
      </w:r>
      <w:r w:rsidR="00A52BF4">
        <w:t xml:space="preserve"> using beach seining</w:t>
      </w:r>
      <w:r>
        <w:t xml:space="preserve"> (Donaldson et al. 2011, 2012, 2013; Nguyen et al. 201</w:t>
      </w:r>
      <w:r w:rsidR="005B303B">
        <w:t>4</w:t>
      </w:r>
      <w:r w:rsidR="00A52BF4">
        <w:t xml:space="preserve">) indicate that they use 2 inch mesh size for collection. </w:t>
      </w:r>
    </w:p>
    <w:p w14:paraId="4EAC22EE" w14:textId="28AF1F32" w:rsidR="0095513C" w:rsidRPr="0095513C" w:rsidRDefault="0095513C" w:rsidP="00616035">
      <w:pPr>
        <w:jc w:val="both"/>
      </w:pPr>
      <w:r w:rsidRPr="0095513C">
        <w:t xml:space="preserve">For lamprey, the text below is the evidence </w:t>
      </w:r>
      <w:r w:rsidR="00D87D36">
        <w:t xml:space="preserve">that </w:t>
      </w:r>
      <w:r w:rsidR="002628C2">
        <w:t xml:space="preserve">the </w:t>
      </w:r>
      <w:r w:rsidR="00580DC9">
        <w:t>memo</w:t>
      </w:r>
      <w:r w:rsidRPr="0095513C">
        <w:t xml:space="preserve"> provide</w:t>
      </w:r>
      <w:r w:rsidR="002628C2">
        <w:t>s</w:t>
      </w:r>
      <w:r w:rsidRPr="0095513C">
        <w:t xml:space="preserve"> to </w:t>
      </w:r>
      <w:r w:rsidR="00D87D36">
        <w:t>conclude</w:t>
      </w:r>
      <w:r w:rsidRPr="0095513C">
        <w:t xml:space="preserve"> that "</w:t>
      </w:r>
      <w:r w:rsidRPr="0095513C">
        <w:rPr>
          <w:color w:val="0070C0"/>
        </w:rPr>
        <w:t>The available information indicates lamprey have little difficulty and can readily pass a 1.5 inch vertical opening</w:t>
      </w:r>
      <w:r w:rsidRPr="0095513C">
        <w:t>.":</w:t>
      </w:r>
    </w:p>
    <w:p w14:paraId="3CC4E2A5" w14:textId="6A659383" w:rsidR="0095513C" w:rsidRPr="0095513C" w:rsidRDefault="002628C2" w:rsidP="00616035">
      <w:pPr>
        <w:jc w:val="both"/>
      </w:pPr>
      <w:r>
        <w:t>“</w:t>
      </w:r>
      <w:r w:rsidR="0095513C" w:rsidRPr="0095513C">
        <w:rPr>
          <w:color w:val="0070C0"/>
        </w:rPr>
        <w:t>These researchers also note that a large proportion 20-30% of lamprey pass through 1 inch picket lead bar spacing at Bonneville Dam, and raising picket leads 1 inch at Bonneville approximately doubled passage from 23% to 46.7% in 2010 (Thompson et al 2015). This indicates lamprey do not have any apparent difficulty navigating through vertical openings of 1.5 inches or less.</w:t>
      </w:r>
      <w:r>
        <w:t>”</w:t>
      </w:r>
    </w:p>
    <w:p w14:paraId="79CE86BD" w14:textId="2E11951E" w:rsidR="003240B6" w:rsidRDefault="003240B6" w:rsidP="00616035">
      <w:pPr>
        <w:jc w:val="both"/>
      </w:pPr>
      <w:r>
        <w:t xml:space="preserve">There is no data that show what percent of lamprey </w:t>
      </w:r>
      <w:r w:rsidR="00CC0124">
        <w:t>“</w:t>
      </w:r>
      <w:r>
        <w:t>can</w:t>
      </w:r>
      <w:r w:rsidR="00CC0124">
        <w:t>”</w:t>
      </w:r>
      <w:r>
        <w:t xml:space="preserve"> versus </w:t>
      </w:r>
      <w:r w:rsidR="00CC0124">
        <w:t>“</w:t>
      </w:r>
      <w:r>
        <w:t>cannot</w:t>
      </w:r>
      <w:r w:rsidR="00CC0124">
        <w:t>”</w:t>
      </w:r>
      <w:r>
        <w:t xml:space="preserve"> pass a 1-inch picket lead bar spacing</w:t>
      </w:r>
      <w:r w:rsidR="00E727A0">
        <w:t xml:space="preserve"> in the memo</w:t>
      </w:r>
      <w:r>
        <w:t xml:space="preserve">; it only shows the increase in passage (from 0.75 inch to 1 inch). In the same paragraph, the </w:t>
      </w:r>
      <w:r w:rsidR="00580DC9">
        <w:t>memo</w:t>
      </w:r>
      <w:r>
        <w:t xml:space="preserve"> describes the percentage of lamprey passing a 1.5-inch opening compared to other passage routes available; however, again, it does not provide any direct evidence for how many </w:t>
      </w:r>
      <w:proofErr w:type="gramStart"/>
      <w:r>
        <w:t>lamprey</w:t>
      </w:r>
      <w:proofErr w:type="gramEnd"/>
      <w:r>
        <w:t xml:space="preserve"> </w:t>
      </w:r>
      <w:r w:rsidR="00602723">
        <w:t>are able to</w:t>
      </w:r>
      <w:r>
        <w:t xml:space="preserve"> pass versus turn around at these openings. </w:t>
      </w:r>
    </w:p>
    <w:p w14:paraId="7CDDB4A9" w14:textId="63BD0D8D" w:rsidR="00602723" w:rsidRDefault="005242DA" w:rsidP="00616035">
      <w:pPr>
        <w:jc w:val="both"/>
      </w:pPr>
      <w:r>
        <w:t>Figure 1</w:t>
      </w:r>
      <w:r w:rsidR="005728EE">
        <w:t>A</w:t>
      </w:r>
      <w:r>
        <w:t xml:space="preserve"> shows </w:t>
      </w:r>
      <w:r w:rsidR="00580DC9">
        <w:t xml:space="preserve">a histogram of adult Pacific Lamprey </w:t>
      </w:r>
      <w:r w:rsidR="005728EE">
        <w:t xml:space="preserve">length </w:t>
      </w:r>
      <w:r w:rsidR="00602723">
        <w:t>during their collection</w:t>
      </w:r>
      <w:r w:rsidR="005728EE">
        <w:t xml:space="preserve"> from Lower Columbia River hydroelectric dams</w:t>
      </w:r>
      <w:r w:rsidR="00602723">
        <w:t xml:space="preserve"> (data from CRITFC member tribes)</w:t>
      </w:r>
      <w:r w:rsidR="005728EE">
        <w:t xml:space="preserve">.  </w:t>
      </w:r>
      <w:r w:rsidR="002E16B8">
        <w:t xml:space="preserve">Figure 1B shows the </w:t>
      </w:r>
      <w:r w:rsidR="00E727A0">
        <w:t xml:space="preserve">morphometric </w:t>
      </w:r>
      <w:r w:rsidR="002E16B8">
        <w:t xml:space="preserve">relationship between </w:t>
      </w:r>
      <w:r w:rsidR="00602723">
        <w:t xml:space="preserve">total </w:t>
      </w:r>
      <w:r w:rsidR="002E16B8">
        <w:t xml:space="preserve">length and maximum body width (by the gill area) after they have overwintered (some shrinkage in body sizes occur due to their cessation of feeding). </w:t>
      </w:r>
      <w:r w:rsidR="00E727A0">
        <w:t>As you can see, e</w:t>
      </w:r>
      <w:r w:rsidR="002E16B8">
        <w:t xml:space="preserve">ven after they have shrunk ~20% or so overall, including in girth, </w:t>
      </w:r>
      <w:proofErr w:type="gramStart"/>
      <w:r w:rsidR="002E16B8">
        <w:t>the majority of</w:t>
      </w:r>
      <w:proofErr w:type="gramEnd"/>
      <w:r w:rsidR="002E16B8">
        <w:t xml:space="preserve"> the lamprey have a body width that is </w:t>
      </w:r>
      <w:r w:rsidR="00602723">
        <w:t>mostly b</w:t>
      </w:r>
      <w:r w:rsidR="002E16B8">
        <w:t xml:space="preserve">etween 1.5-2.0 inches. </w:t>
      </w:r>
    </w:p>
    <w:p w14:paraId="04AB8ECA" w14:textId="1F226B00" w:rsidR="00602723" w:rsidRDefault="003F52A8" w:rsidP="00616035">
      <w:pPr>
        <w:jc w:val="both"/>
      </w:pPr>
      <w:r>
        <w:t xml:space="preserve">Moser et al. (2008) show that </w:t>
      </w:r>
      <w:r w:rsidR="00D01F68">
        <w:t xml:space="preserve">14% (7 out of 50) were stranded </w:t>
      </w:r>
      <w:r w:rsidR="00602723">
        <w:t>on</w:t>
      </w:r>
      <w:r w:rsidR="00D01F68">
        <w:t xml:space="preserve"> 1</w:t>
      </w:r>
      <w:r w:rsidR="00602723">
        <w:t>-</w:t>
      </w:r>
      <w:r w:rsidR="00D01F68">
        <w:t xml:space="preserve">inch opening in her experiment and these </w:t>
      </w:r>
      <w:r w:rsidR="00D87D36">
        <w:t>were found</w:t>
      </w:r>
      <w:r w:rsidR="00D01F68">
        <w:t xml:space="preserve"> to be larger (primarily heavier) lamprey (see </w:t>
      </w:r>
      <w:r w:rsidR="00F247E2">
        <w:t xml:space="preserve">Figure 2 </w:t>
      </w:r>
      <w:r w:rsidR="00D01F68">
        <w:lastRenderedPageBreak/>
        <w:t xml:space="preserve">below); </w:t>
      </w:r>
      <w:r w:rsidR="00602723">
        <w:t xml:space="preserve">examining this </w:t>
      </w:r>
      <w:r w:rsidR="00E727A0">
        <w:t xml:space="preserve">graph </w:t>
      </w:r>
      <w:r w:rsidR="00602723">
        <w:t xml:space="preserve">further, </w:t>
      </w:r>
      <w:r w:rsidR="00D01F68">
        <w:t xml:space="preserve">a portion of lamprey </w:t>
      </w:r>
      <w:r w:rsidR="005242DA">
        <w:t xml:space="preserve">(33%) </w:t>
      </w:r>
      <w:r w:rsidR="00D01F68">
        <w:t xml:space="preserve">that were </w:t>
      </w:r>
      <w:r w:rsidR="005242DA">
        <w:t>between 530-620 g</w:t>
      </w:r>
      <w:r w:rsidR="00D01F68">
        <w:t xml:space="preserve"> did not pass</w:t>
      </w:r>
      <w:r w:rsidR="00580DC9">
        <w:t xml:space="preserve"> the 1-inch opening</w:t>
      </w:r>
      <w:r w:rsidR="00D01F68">
        <w:t xml:space="preserve">, and 100% of lamprey that were heavier than 620 g did not pass </w:t>
      </w:r>
      <w:r w:rsidR="00580DC9">
        <w:t xml:space="preserve">the same opening </w:t>
      </w:r>
      <w:r w:rsidR="00D01F68">
        <w:t>in this specific experiment</w:t>
      </w:r>
      <w:r w:rsidR="005242DA">
        <w:t>.</w:t>
      </w:r>
    </w:p>
    <w:p w14:paraId="0ED82977" w14:textId="522D5DAC" w:rsidR="00602723" w:rsidRDefault="00D01F68" w:rsidP="00616035">
      <w:pPr>
        <w:jc w:val="both"/>
      </w:pPr>
      <w:r>
        <w:t>Although 100% did pass a vertical screen that was 1 inch in height</w:t>
      </w:r>
      <w:r w:rsidR="00F247E2">
        <w:t xml:space="preserve"> in this </w:t>
      </w:r>
      <w:r w:rsidR="00602723">
        <w:t xml:space="preserve">same </w:t>
      </w:r>
      <w:r w:rsidR="00F247E2">
        <w:t>study</w:t>
      </w:r>
      <w:r w:rsidR="00580DC9">
        <w:t xml:space="preserve"> using </w:t>
      </w:r>
      <w:r w:rsidR="00602723">
        <w:t>another group of</w:t>
      </w:r>
      <w:r w:rsidR="00580DC9">
        <w:t xml:space="preserve"> adult </w:t>
      </w:r>
      <w:proofErr w:type="gramStart"/>
      <w:r w:rsidR="00580DC9">
        <w:t>lamprey</w:t>
      </w:r>
      <w:proofErr w:type="gramEnd"/>
      <w:r w:rsidR="00602723" w:rsidRPr="00602723">
        <w:t xml:space="preserve"> </w:t>
      </w:r>
      <w:r w:rsidR="00602723">
        <w:t>(Moser et al. 2008),</w:t>
      </w:r>
      <w:r>
        <w:t xml:space="preserve"> </w:t>
      </w:r>
      <w:r w:rsidR="00F247E2">
        <w:t>the</w:t>
      </w:r>
      <w:r>
        <w:t xml:space="preserve"> </w:t>
      </w:r>
      <w:r w:rsidR="00F247E2">
        <w:t>experiment</w:t>
      </w:r>
      <w:r>
        <w:t xml:space="preserve"> was done in a way to pressure the lamprey to go through the screen (elucidat</w:t>
      </w:r>
      <w:r w:rsidR="00F247E2">
        <w:t xml:space="preserve">ing a </w:t>
      </w:r>
      <w:r>
        <w:t xml:space="preserve">freight response and there was no other </w:t>
      </w:r>
      <w:r w:rsidR="00F247E2">
        <w:t xml:space="preserve">escape route other than </w:t>
      </w:r>
      <w:r>
        <w:t>going through the</w:t>
      </w:r>
      <w:r w:rsidR="00F247E2">
        <w:t xml:space="preserve"> small</w:t>
      </w:r>
      <w:r>
        <w:t xml:space="preserve"> opening).</w:t>
      </w:r>
      <w:r w:rsidR="00F309BA">
        <w:t xml:space="preserve"> </w:t>
      </w:r>
      <w:r w:rsidR="00580DC9">
        <w:t>In addition</w:t>
      </w:r>
      <w:r w:rsidR="005242DA">
        <w:t xml:space="preserve">, </w:t>
      </w:r>
      <w:r w:rsidR="001D6C09">
        <w:t xml:space="preserve">the size of the </w:t>
      </w:r>
      <w:r w:rsidR="00F309BA">
        <w:t>study animal</w:t>
      </w:r>
      <w:r w:rsidR="001D6C09">
        <w:t>s</w:t>
      </w:r>
      <w:r w:rsidR="00F309BA">
        <w:t xml:space="preserve"> for the 1</w:t>
      </w:r>
      <w:r w:rsidR="005728EE">
        <w:t>-</w:t>
      </w:r>
      <w:r w:rsidR="00F309BA">
        <w:t xml:space="preserve">inch height test </w:t>
      </w:r>
      <w:r w:rsidR="001D6C09">
        <w:t xml:space="preserve">may have had some influence; </w:t>
      </w:r>
      <w:r w:rsidR="00F309BA">
        <w:t xml:space="preserve">658 g </w:t>
      </w:r>
      <w:r w:rsidR="001D6C09">
        <w:t xml:space="preserve">was the largest size </w:t>
      </w:r>
      <w:proofErr w:type="gramStart"/>
      <w:r w:rsidR="001D6C09">
        <w:t>lamprey</w:t>
      </w:r>
      <w:proofErr w:type="gramEnd"/>
      <w:r w:rsidR="001D6C09">
        <w:t xml:space="preserve"> </w:t>
      </w:r>
      <w:r w:rsidR="00F309BA">
        <w:t xml:space="preserve">and it is not clear how many individuals were &gt; 530 g. </w:t>
      </w:r>
      <w:r>
        <w:t xml:space="preserve"> In a normal setting</w:t>
      </w:r>
      <w:r w:rsidR="00F247E2">
        <w:t xml:space="preserve"> where </w:t>
      </w:r>
      <w:r w:rsidR="00580DC9">
        <w:t>adult lamprey</w:t>
      </w:r>
      <w:r w:rsidR="00F247E2">
        <w:t xml:space="preserve"> are migrating upstream</w:t>
      </w:r>
      <w:r>
        <w:t xml:space="preserve">, it is </w:t>
      </w:r>
      <w:r w:rsidR="00602723">
        <w:t>probable</w:t>
      </w:r>
      <w:r>
        <w:t xml:space="preserve"> that some lamprey will initially turn around due to the </w:t>
      </w:r>
      <w:r w:rsidR="00F247E2">
        <w:t xml:space="preserve">tight opening (as they are not forced to escape as </w:t>
      </w:r>
      <w:r w:rsidR="001D6C09">
        <w:t>was the case in</w:t>
      </w:r>
      <w:r w:rsidR="00F247E2">
        <w:t xml:space="preserve"> this </w:t>
      </w:r>
      <w:proofErr w:type="gramStart"/>
      <w:r w:rsidR="005242DA">
        <w:t xml:space="preserve">particular </w:t>
      </w:r>
      <w:r w:rsidR="00F247E2">
        <w:t>experiment</w:t>
      </w:r>
      <w:proofErr w:type="gramEnd"/>
      <w:r w:rsidR="00F247E2">
        <w:t xml:space="preserve">). For this reason, the </w:t>
      </w:r>
      <w:r w:rsidR="00602723">
        <w:t>~</w:t>
      </w:r>
      <w:r w:rsidR="00F247E2">
        <w:t xml:space="preserve">86% passage </w:t>
      </w:r>
      <w:r w:rsidR="00E727A0">
        <w:t xml:space="preserve">(~14% failure) </w:t>
      </w:r>
      <w:r w:rsidR="00F247E2">
        <w:t xml:space="preserve">is likely </w:t>
      </w:r>
      <w:r w:rsidR="005242DA">
        <w:t>more accurate as an estimate for what the</w:t>
      </w:r>
      <w:r w:rsidR="00F247E2">
        <w:t xml:space="preserve"> initial passage rates with a 1-inch opening </w:t>
      </w:r>
      <w:r w:rsidR="005242DA">
        <w:t>may be</w:t>
      </w:r>
      <w:r w:rsidR="00602723">
        <w:t xml:space="preserve"> </w:t>
      </w:r>
      <w:r w:rsidR="00F247E2">
        <w:t xml:space="preserve">and </w:t>
      </w:r>
      <w:r w:rsidR="005242DA">
        <w:t xml:space="preserve">it </w:t>
      </w:r>
      <w:r w:rsidR="00602723">
        <w:t>could very well be</w:t>
      </w:r>
      <w:r w:rsidR="00F247E2">
        <w:t xml:space="preserve"> </w:t>
      </w:r>
      <w:r w:rsidR="00E727A0">
        <w:t xml:space="preserve">even </w:t>
      </w:r>
      <w:r w:rsidR="00F247E2">
        <w:t>lower if it was completely up to the lamprey’s discretion for passage rather than being dewatered/stranded and forced to move through to find to water down below</w:t>
      </w:r>
      <w:r w:rsidR="00F309BA">
        <w:t xml:space="preserve"> as </w:t>
      </w:r>
      <w:r w:rsidR="005242DA">
        <w:t xml:space="preserve">was </w:t>
      </w:r>
      <w:r w:rsidR="00F309BA">
        <w:t>done for this test</w:t>
      </w:r>
      <w:r w:rsidR="00F247E2">
        <w:t xml:space="preserve">. </w:t>
      </w:r>
      <w:r w:rsidR="00602723">
        <w:t>In fact, b</w:t>
      </w:r>
      <w:r w:rsidR="005242DA">
        <w:t xml:space="preserve">ased on the histogram of </w:t>
      </w:r>
      <w:r w:rsidR="001D6C09">
        <w:t>Lower Columbia River Pacific L</w:t>
      </w:r>
      <w:r w:rsidR="005242DA">
        <w:t xml:space="preserve">amprey weight </w:t>
      </w:r>
      <w:r w:rsidR="001D6C09">
        <w:t xml:space="preserve">distribution </w:t>
      </w:r>
      <w:r w:rsidR="005242DA">
        <w:t xml:space="preserve">(Figure </w:t>
      </w:r>
      <w:r w:rsidR="00602723">
        <w:t>3</w:t>
      </w:r>
      <w:r w:rsidR="005242DA">
        <w:t>), we can</w:t>
      </w:r>
      <w:r w:rsidR="00602723">
        <w:t xml:space="preserve"> </w:t>
      </w:r>
      <w:r w:rsidR="001D6C09">
        <w:t>make an estimation based on Moser et al. 2008 that</w:t>
      </w:r>
      <w:r w:rsidR="005242DA">
        <w:t xml:space="preserve"> </w:t>
      </w:r>
      <w:r w:rsidR="001D6C09">
        <w:t xml:space="preserve">at least </w:t>
      </w:r>
      <w:r w:rsidR="005728EE">
        <w:t xml:space="preserve">conservatively </w:t>
      </w:r>
      <w:r w:rsidR="00602723">
        <w:t>~</w:t>
      </w:r>
      <w:r w:rsidR="005242DA">
        <w:t xml:space="preserve">22.5% </w:t>
      </w:r>
      <w:r w:rsidR="001D6C09">
        <w:t xml:space="preserve">of the Pacific Lamprey </w:t>
      </w:r>
      <w:r w:rsidR="005242DA">
        <w:t xml:space="preserve">may be turning around with </w:t>
      </w:r>
      <w:r w:rsidR="001D6C09">
        <w:t>a</w:t>
      </w:r>
      <w:r w:rsidR="005242DA">
        <w:t xml:space="preserve"> 1-inch opening. </w:t>
      </w:r>
      <w:r w:rsidR="001D6C09">
        <w:t>Although Pacific Lamprey are known to pass through openings that are slightly smaller than their maximum body width, a</w:t>
      </w:r>
      <w:r w:rsidR="00602723">
        <w:t xml:space="preserve"> study examining their passage rates (and turnaround rates) using </w:t>
      </w:r>
      <w:r w:rsidR="001D6C09">
        <w:t>a 1.5</w:t>
      </w:r>
      <w:r w:rsidR="00602723">
        <w:t xml:space="preserve">-inch opening will be essential to understand the impact of this </w:t>
      </w:r>
      <w:proofErr w:type="gramStart"/>
      <w:r w:rsidR="00602723">
        <w:t>particular opening</w:t>
      </w:r>
      <w:proofErr w:type="gramEnd"/>
      <w:r w:rsidR="00602723">
        <w:t xml:space="preserve"> </w:t>
      </w:r>
      <w:r w:rsidR="001D6C09">
        <w:t xml:space="preserve">dimension </w:t>
      </w:r>
      <w:r w:rsidR="00602723">
        <w:t xml:space="preserve">on adult Pacific Lamprey. </w:t>
      </w:r>
    </w:p>
    <w:p w14:paraId="59163ADB" w14:textId="77423869" w:rsidR="00E727A0" w:rsidRDefault="00A52BF4" w:rsidP="00616035">
      <w:pPr>
        <w:jc w:val="both"/>
      </w:pPr>
      <w:r>
        <w:t>In conclusion, given that 1) 2-inch mesh size is the “standard size” used for sockeye salmon</w:t>
      </w:r>
      <w:r w:rsidR="0058159F">
        <w:t xml:space="preserve"> trapping and collection</w:t>
      </w:r>
      <w:r>
        <w:t xml:space="preserve"> (the smallest salmon that are most likely to interact with the lamprey orifices), 2) no clear evidence is available to show deleterious impacts from 2-inch or </w:t>
      </w:r>
      <w:r w:rsidR="005728EE">
        <w:t>1.75-inch</w:t>
      </w:r>
      <w:r>
        <w:t xml:space="preserve"> opening (other than the one incident which does not show indisputable evidence</w:t>
      </w:r>
      <w:r w:rsidR="0058159F">
        <w:t xml:space="preserve"> that </w:t>
      </w:r>
      <w:r w:rsidR="00580DC9">
        <w:t xml:space="preserve">2 inch </w:t>
      </w:r>
      <w:r w:rsidR="0058159F">
        <w:t xml:space="preserve">was the most accurate </w:t>
      </w:r>
      <w:r w:rsidR="00580DC9">
        <w:t>opening</w:t>
      </w:r>
      <w:r w:rsidR="000E752B">
        <w:t xml:space="preserve"> size</w:t>
      </w:r>
      <w:r>
        <w:t xml:space="preserve">), and 3) </w:t>
      </w:r>
      <w:r w:rsidR="00602723">
        <w:t>morphology analysis indicates that lamprey maximum body width is typically &gt; 1.5-inch (1.5 – 2.0 inch)</w:t>
      </w:r>
      <w:r>
        <w:t xml:space="preserve">, </w:t>
      </w:r>
      <w:r w:rsidR="00FE50F8">
        <w:t xml:space="preserve">we </w:t>
      </w:r>
      <w:r w:rsidR="00E727A0">
        <w:t>recommend</w:t>
      </w:r>
      <w:r w:rsidR="00FE50F8">
        <w:t xml:space="preserve"> that </w:t>
      </w:r>
      <w:r>
        <w:t>an interim criterion of 1.75-inch</w:t>
      </w:r>
      <w:r w:rsidR="00580DC9">
        <w:t xml:space="preserve"> </w:t>
      </w:r>
      <w:r>
        <w:t xml:space="preserve">opening should be </w:t>
      </w:r>
      <w:r w:rsidR="005B303B">
        <w:t>used</w:t>
      </w:r>
      <w:r>
        <w:t xml:space="preserve"> for the time being till </w:t>
      </w:r>
      <w:r w:rsidR="001D6C09">
        <w:t>new studies</w:t>
      </w:r>
      <w:r>
        <w:t xml:space="preserve"> indicate that some other </w:t>
      </w:r>
      <w:r w:rsidR="0058159F">
        <w:t xml:space="preserve">alternative </w:t>
      </w:r>
      <w:r w:rsidR="005B303B">
        <w:t>criterion</w:t>
      </w:r>
      <w:r>
        <w:t xml:space="preserve"> is more appropriate. </w:t>
      </w:r>
    </w:p>
    <w:p w14:paraId="32033AE2" w14:textId="65A46CBE" w:rsidR="005728EE" w:rsidRDefault="00602723" w:rsidP="00616035">
      <w:pPr>
        <w:jc w:val="both"/>
      </w:pPr>
      <w:r>
        <w:t xml:space="preserve">Furthermore, we suggest that a new study to examine </w:t>
      </w:r>
      <w:r w:rsidR="001D6C09">
        <w:t xml:space="preserve">Pacific Lamprey </w:t>
      </w:r>
      <w:r>
        <w:t xml:space="preserve">passage rates with the 1.5-inch opening, including turn around rates, will be important, and until such a study is conducted, we should refrain from </w:t>
      </w:r>
      <w:proofErr w:type="gramStart"/>
      <w:r w:rsidR="001D6C09">
        <w:t>making the assumption</w:t>
      </w:r>
      <w:proofErr w:type="gramEnd"/>
      <w:r w:rsidR="001D6C09">
        <w:t xml:space="preserve"> that</w:t>
      </w:r>
      <w:r>
        <w:t xml:space="preserve"> </w:t>
      </w:r>
      <w:r w:rsidR="00E727A0">
        <w:t xml:space="preserve">the </w:t>
      </w:r>
      <w:r>
        <w:t>1.5 inch-opening has no negative impact on lamprey passage.</w:t>
      </w:r>
    </w:p>
    <w:p w14:paraId="0E48E0B1" w14:textId="77777777" w:rsidR="005728EE" w:rsidRDefault="005728EE" w:rsidP="005728EE">
      <w:r>
        <w:rPr>
          <w:noProof/>
        </w:rPr>
        <w:lastRenderedPageBreak/>
        <w:drawing>
          <wp:inline distT="0" distB="0" distL="0" distR="0" wp14:anchorId="7080AD10" wp14:editId="2AFAEA41">
            <wp:extent cx="5576816" cy="3648075"/>
            <wp:effectExtent l="19050" t="19050" r="24130" b="9525"/>
            <wp:docPr id="4" name="Picture 3" descr="A graph of a person with a line&#10;&#10;Description automatically generated with medium confidence">
              <a:extLst xmlns:a="http://schemas.openxmlformats.org/drawingml/2006/main">
                <a:ext uri="{FF2B5EF4-FFF2-40B4-BE49-F238E27FC236}">
                  <a16:creationId xmlns:a16="http://schemas.microsoft.com/office/drawing/2014/main" id="{2FC42271-7794-1E03-BF0E-8A93E6B8FE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of a person with a line&#10;&#10;Description automatically generated with medium confidence">
                      <a:extLst>
                        <a:ext uri="{FF2B5EF4-FFF2-40B4-BE49-F238E27FC236}">
                          <a16:creationId xmlns:a16="http://schemas.microsoft.com/office/drawing/2014/main" id="{2FC42271-7794-1E03-BF0E-8A93E6B8FE29}"/>
                        </a:ext>
                      </a:extLst>
                    </pic:cNvPr>
                    <pic:cNvPicPr>
                      <a:picLocks noChangeAspect="1"/>
                    </pic:cNvPicPr>
                  </pic:nvPicPr>
                  <pic:blipFill>
                    <a:blip r:embed="rId4"/>
                    <a:stretch>
                      <a:fillRect/>
                    </a:stretch>
                  </pic:blipFill>
                  <pic:spPr>
                    <a:xfrm>
                      <a:off x="0" y="0"/>
                      <a:ext cx="5595121" cy="3660049"/>
                    </a:xfrm>
                    <a:prstGeom prst="rect">
                      <a:avLst/>
                    </a:prstGeom>
                    <a:ln w="9525">
                      <a:solidFill>
                        <a:schemeClr val="bg1">
                          <a:lumMod val="85000"/>
                        </a:schemeClr>
                      </a:solidFill>
                    </a:ln>
                  </pic:spPr>
                </pic:pic>
              </a:graphicData>
            </a:graphic>
          </wp:inline>
        </w:drawing>
      </w:r>
    </w:p>
    <w:p w14:paraId="1CE0A0AC" w14:textId="153EF681" w:rsidR="001D6C09" w:rsidRDefault="005728EE" w:rsidP="005728EE">
      <w:r>
        <w:t xml:space="preserve">Figure 1A. Histogram of adult Pacific Lamprey length (initial migration period) from lower Columbia River hydroelectric dams.  </w:t>
      </w:r>
    </w:p>
    <w:p w14:paraId="2B836897" w14:textId="77777777" w:rsidR="001D6C09" w:rsidRDefault="001D6C09">
      <w:r>
        <w:br w:type="page"/>
      </w:r>
    </w:p>
    <w:p w14:paraId="45F7F14B" w14:textId="77777777" w:rsidR="005728EE" w:rsidRDefault="005728EE" w:rsidP="005728EE">
      <w:r>
        <w:rPr>
          <w:noProof/>
        </w:rPr>
        <w:lastRenderedPageBreak/>
        <w:drawing>
          <wp:inline distT="0" distB="0" distL="0" distR="0" wp14:anchorId="5513376D" wp14:editId="5D4239F2">
            <wp:extent cx="5534026" cy="3529012"/>
            <wp:effectExtent l="0" t="0" r="9525" b="14605"/>
            <wp:docPr id="871810578" name="Chart 1">
              <a:extLst xmlns:a="http://schemas.openxmlformats.org/drawingml/2006/main">
                <a:ext uri="{FF2B5EF4-FFF2-40B4-BE49-F238E27FC236}">
                  <a16:creationId xmlns:a16="http://schemas.microsoft.com/office/drawing/2014/main" id="{B8C69B67-AAD5-4A89-AD98-64364BBC0A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3F0A1D6" w14:textId="77777777" w:rsidR="005728EE" w:rsidRDefault="005728EE" w:rsidP="005728EE">
      <w:r>
        <w:rPr>
          <w:noProof/>
        </w:rPr>
        <mc:AlternateContent>
          <mc:Choice Requires="wps">
            <w:drawing>
              <wp:anchor distT="45720" distB="45720" distL="114300" distR="114300" simplePos="0" relativeHeight="251664384" behindDoc="0" locked="0" layoutInCell="1" allowOverlap="1" wp14:anchorId="50B5E197" wp14:editId="6C9C2E2D">
                <wp:simplePos x="0" y="0"/>
                <wp:positionH relativeFrom="column">
                  <wp:posOffset>4974336</wp:posOffset>
                </wp:positionH>
                <wp:positionV relativeFrom="paragraph">
                  <wp:posOffset>1362761</wp:posOffset>
                </wp:positionV>
                <wp:extent cx="1002183" cy="526694"/>
                <wp:effectExtent l="0" t="0" r="0" b="0"/>
                <wp:wrapNone/>
                <wp:docPr id="1292490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183" cy="526694"/>
                        </a:xfrm>
                        <a:prstGeom prst="rect">
                          <a:avLst/>
                        </a:prstGeom>
                        <a:noFill/>
                        <a:ln w="9525">
                          <a:noFill/>
                          <a:miter lim="800000"/>
                          <a:headEnd/>
                          <a:tailEnd/>
                        </a:ln>
                      </wps:spPr>
                      <wps:txbx>
                        <w:txbxContent>
                          <w:p w14:paraId="316A2D96" w14:textId="77777777" w:rsidR="005728EE" w:rsidRPr="007E4DA2" w:rsidRDefault="005728EE" w:rsidP="005728EE">
                            <w:pPr>
                              <w:rPr>
                                <w:color w:val="156082" w:themeColor="accent1"/>
                              </w:rPr>
                            </w:pPr>
                            <w:r>
                              <w:rPr>
                                <w:color w:val="156082" w:themeColor="accent1"/>
                              </w:rPr>
                              <w:t>610</w:t>
                            </w:r>
                            <w:r w:rsidRPr="007E4DA2">
                              <w:rPr>
                                <w:color w:val="156082" w:themeColor="accent1"/>
                              </w:rPr>
                              <w:t xml:space="preserve"> cm</w:t>
                            </w:r>
                            <w:r>
                              <w:rPr>
                                <w:color w:val="156082" w:themeColor="accent1"/>
                              </w:rPr>
                              <w:br/>
                              <w:t>(24.0 inch)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5E197" id="_x0000_t202" coordsize="21600,21600" o:spt="202" path="m,l,21600r21600,l21600,xe">
                <v:stroke joinstyle="miter"/>
                <v:path gradientshapeok="t" o:connecttype="rect"/>
              </v:shapetype>
              <v:shape id="Text Box 2" o:spid="_x0000_s1026" type="#_x0000_t202" style="position:absolute;margin-left:391.7pt;margin-top:107.3pt;width:78.9pt;height:41.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" filled="f" stroked="f">
                <v:textbox>
                  <w:txbxContent>
                    <w:p w14:paraId="316A2D96" w14:textId="77777777" w:rsidR="005728EE" w:rsidRPr="007E4DA2" w:rsidRDefault="005728EE" w:rsidP="005728EE">
                      <w:pPr>
                        <w:rPr>
                          <w:color w:val="156082" w:themeColor="accent1"/>
                        </w:rPr>
                      </w:pPr>
                      <w:r>
                        <w:rPr>
                          <w:color w:val="156082" w:themeColor="accent1"/>
                        </w:rPr>
                        <w:t>610</w:t>
                      </w:r>
                      <w:r w:rsidRPr="007E4DA2">
                        <w:rPr>
                          <w:color w:val="156082" w:themeColor="accent1"/>
                        </w:rPr>
                        <w:t xml:space="preserve"> cm</w:t>
                      </w:r>
                      <w:r>
                        <w:rPr>
                          <w:color w:val="156082" w:themeColor="accent1"/>
                        </w:rPr>
                        <w:br/>
                        <w:t>(24.0 inch)</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EA469C3" wp14:editId="447A2998">
                <wp:simplePos x="0" y="0"/>
                <wp:positionH relativeFrom="column">
                  <wp:posOffset>478535</wp:posOffset>
                </wp:positionH>
                <wp:positionV relativeFrom="paragraph">
                  <wp:posOffset>1014932</wp:posOffset>
                </wp:positionV>
                <wp:extent cx="4927397" cy="47905"/>
                <wp:effectExtent l="38100" t="76200" r="6985" b="85725"/>
                <wp:wrapNone/>
                <wp:docPr id="1194197243" name="Straight Arrow Connector 1"/>
                <wp:cNvGraphicFramePr/>
                <a:graphic xmlns:a="http://schemas.openxmlformats.org/drawingml/2006/main">
                  <a:graphicData uri="http://schemas.microsoft.com/office/word/2010/wordprocessingShape">
                    <wps:wsp>
                      <wps:cNvCnPr/>
                      <wps:spPr>
                        <a:xfrm flipH="1">
                          <a:off x="0" y="0"/>
                          <a:ext cx="4927397" cy="47905"/>
                        </a:xfrm>
                        <a:prstGeom prst="straightConnector1">
                          <a:avLst/>
                        </a:prstGeom>
                        <a:ln>
                          <a:solidFill>
                            <a:schemeClr val="bg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90DE11" id="_x0000_t32" coordsize="21600,21600" o:spt="32" o:oned="t" path="m,l21600,21600e" filled="f">
                <v:path arrowok="t" fillok="f" o:connecttype="none"/>
                <o:lock v:ext="edit" shapetype="t"/>
              </v:shapetype>
              <v:shape id="Straight Arrow Connector 1" o:spid="_x0000_s1026" type="#_x0000_t32" style="position:absolute;margin-left:37.7pt;margin-top:79.9pt;width:388pt;height:3.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" strokecolor="white [3212]" strokeweight=".5pt">
                <v:stroke startarrow="block" endarrow="block" joinstyle="miter"/>
              </v:shape>
            </w:pict>
          </mc:Fallback>
        </mc:AlternateContent>
      </w:r>
      <w:r>
        <w:rPr>
          <w:noProof/>
        </w:rPr>
        <mc:AlternateContent>
          <mc:Choice Requires="wps">
            <w:drawing>
              <wp:anchor distT="45720" distB="45720" distL="114300" distR="114300" simplePos="0" relativeHeight="251660288" behindDoc="0" locked="0" layoutInCell="1" allowOverlap="1" wp14:anchorId="1D9A7833" wp14:editId="4A01F70C">
                <wp:simplePos x="0" y="0"/>
                <wp:positionH relativeFrom="column">
                  <wp:posOffset>1814018</wp:posOffset>
                </wp:positionH>
                <wp:positionV relativeFrom="paragraph">
                  <wp:posOffset>1479194</wp:posOffset>
                </wp:positionV>
                <wp:extent cx="1002183" cy="52669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183" cy="526694"/>
                        </a:xfrm>
                        <a:prstGeom prst="rect">
                          <a:avLst/>
                        </a:prstGeom>
                        <a:noFill/>
                        <a:ln w="9525">
                          <a:noFill/>
                          <a:miter lim="800000"/>
                          <a:headEnd/>
                          <a:tailEnd/>
                        </a:ln>
                      </wps:spPr>
                      <wps:txbx>
                        <w:txbxContent>
                          <w:p w14:paraId="51639FD8" w14:textId="77777777" w:rsidR="005728EE" w:rsidRPr="007E4DA2" w:rsidRDefault="005728EE" w:rsidP="005728EE">
                            <w:pPr>
                              <w:rPr>
                                <w:color w:val="156082" w:themeColor="accent1"/>
                              </w:rPr>
                            </w:pPr>
                            <w:r w:rsidRPr="007E4DA2">
                              <w:rPr>
                                <w:color w:val="156082" w:themeColor="accent1"/>
                              </w:rPr>
                              <w:t>7.5 cm</w:t>
                            </w:r>
                            <w:r>
                              <w:rPr>
                                <w:color w:val="156082" w:themeColor="accent1"/>
                              </w:rPr>
                              <w:br/>
                              <w:t>(2.95 inch)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A7833" id="_x0000_s1027" type="#_x0000_t202" style="position:absolute;margin-left:142.85pt;margin-top:116.45pt;width:78.9pt;height:41.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" filled="f" stroked="f">
                <v:textbox>
                  <w:txbxContent>
                    <w:p w14:paraId="51639FD8" w14:textId="77777777" w:rsidR="005728EE" w:rsidRPr="007E4DA2" w:rsidRDefault="005728EE" w:rsidP="005728EE">
                      <w:pPr>
                        <w:rPr>
                          <w:color w:val="156082" w:themeColor="accent1"/>
                        </w:rPr>
                      </w:pPr>
                      <w:r w:rsidRPr="007E4DA2">
                        <w:rPr>
                          <w:color w:val="156082" w:themeColor="accent1"/>
                        </w:rPr>
                        <w:t>7.5 cm</w:t>
                      </w:r>
                      <w:r>
                        <w:rPr>
                          <w:color w:val="156082" w:themeColor="accent1"/>
                        </w:rPr>
                        <w:br/>
                        <w:t>(2.95 inch)</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486F5BE1" wp14:editId="73249C61">
                <wp:simplePos x="0" y="0"/>
                <wp:positionH relativeFrom="column">
                  <wp:posOffset>948207</wp:posOffset>
                </wp:positionH>
                <wp:positionV relativeFrom="paragraph">
                  <wp:posOffset>1463370</wp:posOffset>
                </wp:positionV>
                <wp:extent cx="906125" cy="620633"/>
                <wp:effectExtent l="0" t="0" r="0" b="0"/>
                <wp:wrapNone/>
                <wp:docPr id="1918980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25" cy="620633"/>
                        </a:xfrm>
                        <a:prstGeom prst="rect">
                          <a:avLst/>
                        </a:prstGeom>
                        <a:noFill/>
                        <a:ln w="9525">
                          <a:noFill/>
                          <a:miter lim="800000"/>
                          <a:headEnd/>
                          <a:tailEnd/>
                        </a:ln>
                      </wps:spPr>
                      <wps:txbx>
                        <w:txbxContent>
                          <w:p w14:paraId="75F7FED4" w14:textId="77777777" w:rsidR="005728EE" w:rsidRPr="007E4DA2" w:rsidRDefault="005728EE" w:rsidP="005728EE">
                            <w:pPr>
                              <w:rPr>
                                <w:color w:val="156082" w:themeColor="accent1"/>
                              </w:rPr>
                            </w:pPr>
                            <w:r w:rsidRPr="007E4DA2">
                              <w:rPr>
                                <w:color w:val="156082" w:themeColor="accent1"/>
                              </w:rPr>
                              <w:t>4.3 cm</w:t>
                            </w:r>
                            <w:r w:rsidRPr="007E4DA2">
                              <w:rPr>
                                <w:color w:val="156082" w:themeColor="accent1"/>
                              </w:rPr>
                              <w:br/>
                              <w:t>(1.69 inch)</w:t>
                            </w:r>
                            <w:r w:rsidRPr="007E4DA2">
                              <w:rPr>
                                <w:color w:val="156082" w:themeColor="accent1"/>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F5BE1" id="_x0000_s1028" type="#_x0000_t202" style="position:absolute;margin-left:74.65pt;margin-top:115.25pt;width:71.35pt;height:48.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" filled="f" stroked="f">
                <v:textbox>
                  <w:txbxContent>
                    <w:p w14:paraId="75F7FED4" w14:textId="77777777" w:rsidR="005728EE" w:rsidRPr="007E4DA2" w:rsidRDefault="005728EE" w:rsidP="005728EE">
                      <w:pPr>
                        <w:rPr>
                          <w:color w:val="156082" w:themeColor="accent1"/>
                        </w:rPr>
                      </w:pPr>
                      <w:r w:rsidRPr="007E4DA2">
                        <w:rPr>
                          <w:color w:val="156082" w:themeColor="accent1"/>
                        </w:rPr>
                        <w:t>4.3 cm</w:t>
                      </w:r>
                      <w:r w:rsidRPr="007E4DA2">
                        <w:rPr>
                          <w:color w:val="156082" w:themeColor="accent1"/>
                        </w:rPr>
                        <w:br/>
                        <w:t>(1.69 inch)</w:t>
                      </w:r>
                      <w:r w:rsidRPr="007E4DA2">
                        <w:rPr>
                          <w:color w:val="156082" w:themeColor="accent1"/>
                        </w:rPr>
                        <w:br/>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E9026AE" wp14:editId="5B28BB59">
                <wp:simplePos x="0" y="0"/>
                <wp:positionH relativeFrom="column">
                  <wp:posOffset>1211580</wp:posOffset>
                </wp:positionH>
                <wp:positionV relativeFrom="paragraph">
                  <wp:posOffset>1033145</wp:posOffset>
                </wp:positionV>
                <wp:extent cx="5715" cy="335280"/>
                <wp:effectExtent l="76200" t="38100" r="70485" b="64770"/>
                <wp:wrapNone/>
                <wp:docPr id="599333464" name="Straight Arrow Connector 3"/>
                <wp:cNvGraphicFramePr/>
                <a:graphic xmlns:a="http://schemas.openxmlformats.org/drawingml/2006/main">
                  <a:graphicData uri="http://schemas.microsoft.com/office/word/2010/wordprocessingShape">
                    <wps:wsp>
                      <wps:cNvCnPr/>
                      <wps:spPr>
                        <a:xfrm>
                          <a:off x="0" y="0"/>
                          <a:ext cx="5715" cy="335280"/>
                        </a:xfrm>
                        <a:prstGeom prst="straightConnector1">
                          <a:avLst/>
                        </a:prstGeom>
                        <a:ln>
                          <a:solidFill>
                            <a:schemeClr val="bg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815F1E" id="Straight Arrow Connector 3" o:spid="_x0000_s1026" type="#_x0000_t32" style="position:absolute;margin-left:95.4pt;margin-top:81.35pt;width:.45pt;height:26.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" strokecolor="white [3212]" strokeweight=".5pt">
                <v:stroke startarrow="block"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44A832E1" wp14:editId="03B4AAA6">
                <wp:simplePos x="0" y="0"/>
                <wp:positionH relativeFrom="column">
                  <wp:posOffset>1868557</wp:posOffset>
                </wp:positionH>
                <wp:positionV relativeFrom="paragraph">
                  <wp:posOffset>921744</wp:posOffset>
                </wp:positionV>
                <wp:extent cx="0" cy="580445"/>
                <wp:effectExtent l="76200" t="38100" r="57150" b="48260"/>
                <wp:wrapNone/>
                <wp:docPr id="455655864" name="Straight Arrow Connector 1"/>
                <wp:cNvGraphicFramePr/>
                <a:graphic xmlns:a="http://schemas.openxmlformats.org/drawingml/2006/main">
                  <a:graphicData uri="http://schemas.microsoft.com/office/word/2010/wordprocessingShape">
                    <wps:wsp>
                      <wps:cNvCnPr/>
                      <wps:spPr>
                        <a:xfrm>
                          <a:off x="0" y="0"/>
                          <a:ext cx="0" cy="580445"/>
                        </a:xfrm>
                        <a:prstGeom prst="straightConnector1">
                          <a:avLst/>
                        </a:prstGeom>
                        <a:ln>
                          <a:solidFill>
                            <a:schemeClr val="bg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36A02C" id="Straight Arrow Connector 1" o:spid="_x0000_s1026" type="#_x0000_t32" style="position:absolute;margin-left:147.15pt;margin-top:72.6pt;width:0;height:45.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" strokecolor="white [3212]" strokeweight=".5pt">
                <v:stroke startarrow="block" endarrow="block" joinstyle="miter"/>
              </v:shape>
            </w:pict>
          </mc:Fallback>
        </mc:AlternateContent>
      </w:r>
      <w:r w:rsidRPr="007E4DA2">
        <w:rPr>
          <w:noProof/>
        </w:rPr>
        <w:drawing>
          <wp:inline distT="0" distB="0" distL="0" distR="0" wp14:anchorId="45034BAA" wp14:editId="2A7A9CCA">
            <wp:extent cx="5943600" cy="2506345"/>
            <wp:effectExtent l="0" t="0" r="0" b="8255"/>
            <wp:docPr id="902387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87014" name=""/>
                    <pic:cNvPicPr/>
                  </pic:nvPicPr>
                  <pic:blipFill>
                    <a:blip r:embed="rId6"/>
                    <a:stretch>
                      <a:fillRect/>
                    </a:stretch>
                  </pic:blipFill>
                  <pic:spPr>
                    <a:xfrm>
                      <a:off x="0" y="0"/>
                      <a:ext cx="5943600" cy="2506345"/>
                    </a:xfrm>
                    <a:prstGeom prst="rect">
                      <a:avLst/>
                    </a:prstGeom>
                  </pic:spPr>
                </pic:pic>
              </a:graphicData>
            </a:graphic>
          </wp:inline>
        </w:drawing>
      </w:r>
    </w:p>
    <w:p w14:paraId="517D758B" w14:textId="37DF3222" w:rsidR="005728EE" w:rsidRDefault="005728EE" w:rsidP="005728EE">
      <w:r>
        <w:t>Figure 1b. A relationship between overwintered (spring) adult Pacific Lamprey length and maximum</w:t>
      </w:r>
      <w:r w:rsidR="002E16B8">
        <w:t xml:space="preserve"> body</w:t>
      </w:r>
      <w:r>
        <w:t xml:space="preserve"> width (by gill</w:t>
      </w:r>
      <w:r w:rsidR="00602723">
        <w:t xml:space="preserve"> area</w:t>
      </w:r>
      <w:r>
        <w:t>) (above) based on photos taken during radio telemetry tagging events on April 18 and 19, 2015 (example shown below).  When adults initially migrate, their length typically range between 500 – 850 mm (hence the range shown in the above figure</w:t>
      </w:r>
      <w:r w:rsidR="002E16B8">
        <w:t xml:space="preserve"> with a trend line</w:t>
      </w:r>
      <w:r>
        <w:t xml:space="preserve">). Results from 40 samples are shown (more samples could be added and calculated if helpful, but the overall trend is clear that the majority of lamprey maximum </w:t>
      </w:r>
      <w:r w:rsidR="002E16B8">
        <w:t xml:space="preserve">body </w:t>
      </w:r>
      <w:r>
        <w:t xml:space="preserve">width is </w:t>
      </w:r>
      <w:r w:rsidR="002E16B8">
        <w:t>higher</w:t>
      </w:r>
      <w:r>
        <w:t xml:space="preserve"> than 1.5 inch, even for </w:t>
      </w:r>
      <w:r w:rsidR="002E16B8">
        <w:t>these</w:t>
      </w:r>
      <w:r>
        <w:t xml:space="preserve"> smaller overwintered adults).</w:t>
      </w:r>
    </w:p>
    <w:p w14:paraId="4AD92B74" w14:textId="2F684337" w:rsidR="003F52A8" w:rsidRDefault="00A2761A" w:rsidP="0095513C">
      <w:r>
        <w:rPr>
          <w:noProof/>
        </w:rPr>
        <w:lastRenderedPageBreak/>
        <mc:AlternateContent>
          <mc:Choice Requires="wps">
            <w:drawing>
              <wp:anchor distT="0" distB="0" distL="114300" distR="114300" simplePos="0" relativeHeight="251665408" behindDoc="0" locked="0" layoutInCell="1" allowOverlap="1" wp14:anchorId="4DE75412" wp14:editId="18EC656A">
                <wp:simplePos x="0" y="0"/>
                <wp:positionH relativeFrom="column">
                  <wp:posOffset>238125</wp:posOffset>
                </wp:positionH>
                <wp:positionV relativeFrom="paragraph">
                  <wp:posOffset>7543800</wp:posOffset>
                </wp:positionV>
                <wp:extent cx="552450" cy="152400"/>
                <wp:effectExtent l="0" t="0" r="0" b="0"/>
                <wp:wrapNone/>
                <wp:docPr id="43086251" name="Rectangle 7"/>
                <wp:cNvGraphicFramePr/>
                <a:graphic xmlns:a="http://schemas.openxmlformats.org/drawingml/2006/main">
                  <a:graphicData uri="http://schemas.microsoft.com/office/word/2010/wordprocessingShape">
                    <wps:wsp>
                      <wps:cNvSpPr/>
                      <wps:spPr>
                        <a:xfrm>
                          <a:off x="0" y="0"/>
                          <a:ext cx="552450" cy="1524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77FD41" id="Rectangle 7" o:spid="_x0000_s1026" style="position:absolute;margin-left:18.75pt;margin-top:594pt;width:43.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" fillcolor="white [3212]" stroked="f" strokeweight="1pt"/>
            </w:pict>
          </mc:Fallback>
        </mc:AlternateContent>
      </w:r>
      <w:r w:rsidR="003F52A8" w:rsidRPr="003F52A8">
        <w:rPr>
          <w:noProof/>
        </w:rPr>
        <w:drawing>
          <wp:inline distT="0" distB="0" distL="0" distR="0" wp14:anchorId="214F2F28" wp14:editId="238F8BD7">
            <wp:extent cx="5629275" cy="7884514"/>
            <wp:effectExtent l="0" t="0" r="0" b="2540"/>
            <wp:docPr id="502294867" name="Picture 1" descr="A graph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94867" name="Picture 1" descr="A graph of a diagram&#10;&#10;Description automatically generated with medium confidence"/>
                    <pic:cNvPicPr/>
                  </pic:nvPicPr>
                  <pic:blipFill>
                    <a:blip r:embed="rId7"/>
                    <a:stretch>
                      <a:fillRect/>
                    </a:stretch>
                  </pic:blipFill>
                  <pic:spPr>
                    <a:xfrm>
                      <a:off x="0" y="0"/>
                      <a:ext cx="5634991" cy="7892520"/>
                    </a:xfrm>
                    <a:prstGeom prst="rect">
                      <a:avLst/>
                    </a:prstGeom>
                  </pic:spPr>
                </pic:pic>
              </a:graphicData>
            </a:graphic>
          </wp:inline>
        </w:drawing>
      </w:r>
      <w:r w:rsidR="001D6C09">
        <w:br/>
        <w:t xml:space="preserve">Figure 2. Directly inserted from Moser et al. 2008. </w:t>
      </w:r>
    </w:p>
    <w:p w14:paraId="48C68C33" w14:textId="478369B5" w:rsidR="002E16B8" w:rsidRDefault="002E16B8" w:rsidP="002E16B8">
      <w:r>
        <w:rPr>
          <w:noProof/>
        </w:rPr>
        <w:lastRenderedPageBreak/>
        <w:drawing>
          <wp:inline distT="0" distB="0" distL="0" distR="0" wp14:anchorId="03FD654F" wp14:editId="2B2446F1">
            <wp:extent cx="4572000" cy="2743200"/>
            <wp:effectExtent l="0" t="0" r="0" b="0"/>
            <wp:docPr id="1389151414" name="Chart 1">
              <a:extLst xmlns:a="http://schemas.openxmlformats.org/drawingml/2006/main">
                <a:ext uri="{FF2B5EF4-FFF2-40B4-BE49-F238E27FC236}">
                  <a16:creationId xmlns:a16="http://schemas.microsoft.com/office/drawing/2014/main" id="{EA683A5F-EBC0-9723-ED49-25C0E5A04B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br/>
        <w:t>Figure 3. Histogram of a typical Pacific Lamprey run weight during their initial migration phase (Yakama Nation Fisheries data) as well as the expected stranded percentage based on weight (</w:t>
      </w:r>
      <w:r w:rsidR="00E727A0">
        <w:t xml:space="preserve">estimated using </w:t>
      </w:r>
      <w:r>
        <w:t>Moser et al. 2008). Based on simple calculations, those that are larger than 620 g is estimated to be 9.6%, and 33% of those that are between 530 g and 620 g is estimated to be 12.9%, totaling 22.5%</w:t>
      </w:r>
      <w:r w:rsidR="00EB3169">
        <w:t xml:space="preserve"> (the estimated % that </w:t>
      </w:r>
      <w:r w:rsidR="00E727A0">
        <w:t xml:space="preserve">will not be able to </w:t>
      </w:r>
      <w:r w:rsidR="00EB3169">
        <w:t xml:space="preserve">pass a 1-inch opening). </w:t>
      </w:r>
    </w:p>
    <w:p w14:paraId="78E25B02" w14:textId="7AC648CF" w:rsidR="00FE50F8" w:rsidRDefault="00FE50F8"/>
    <w:p w14:paraId="07A78667" w14:textId="13D1F64B" w:rsidR="00FE50F8" w:rsidRDefault="00FE50F8" w:rsidP="0095513C">
      <w:r>
        <w:t>References:</w:t>
      </w:r>
    </w:p>
    <w:p w14:paraId="5A697CE8" w14:textId="6A73D13D" w:rsidR="005B303B" w:rsidRPr="005B303B" w:rsidRDefault="005B303B" w:rsidP="005B303B">
      <w:pPr>
        <w:ind w:left="720" w:hanging="720"/>
      </w:pPr>
      <w:r w:rsidRPr="005B303B">
        <w:t>Donaldson MR, Hinch SG, Patterson DA, Hills J, Thomas JO,</w:t>
      </w:r>
      <w:r>
        <w:t xml:space="preserve"> </w:t>
      </w:r>
      <w:r w:rsidRPr="005B303B">
        <w:t>Cooke SJ, Raby GD, Thompson LA, Robichaud D, English</w:t>
      </w:r>
      <w:r>
        <w:t xml:space="preserve"> </w:t>
      </w:r>
      <w:r w:rsidRPr="005B303B">
        <w:t xml:space="preserve">KK, et al. 2011. The consequences of angling, beach </w:t>
      </w:r>
      <w:r>
        <w:t>s</w:t>
      </w:r>
      <w:r w:rsidRPr="005B303B">
        <w:t>eining,</w:t>
      </w:r>
      <w:r>
        <w:t xml:space="preserve"> </w:t>
      </w:r>
      <w:r w:rsidRPr="005B303B">
        <w:t xml:space="preserve">and confinement on the physiology, post-release </w:t>
      </w:r>
      <w:proofErr w:type="spellStart"/>
      <w:r w:rsidRPr="005B303B">
        <w:t>behaviour</w:t>
      </w:r>
      <w:proofErr w:type="spellEnd"/>
      <w:r>
        <w:t xml:space="preserve"> </w:t>
      </w:r>
      <w:r w:rsidRPr="005B303B">
        <w:t>and survival of adult sockeye salmon during upriver migration.</w:t>
      </w:r>
      <w:r>
        <w:t xml:space="preserve"> </w:t>
      </w:r>
      <w:r w:rsidRPr="005B303B">
        <w:t>Fish Res 108:133–41.</w:t>
      </w:r>
    </w:p>
    <w:p w14:paraId="14D3A643" w14:textId="794CAD8C" w:rsidR="005B303B" w:rsidRDefault="005B303B" w:rsidP="005B303B">
      <w:pPr>
        <w:ind w:left="720" w:hanging="720"/>
      </w:pPr>
      <w:r w:rsidRPr="005B303B">
        <w:t>Donaldson MR, Hinch SG, Raby GD, Patterson DA, Farrell</w:t>
      </w:r>
      <w:r>
        <w:t xml:space="preserve"> </w:t>
      </w:r>
      <w:r w:rsidRPr="005B303B">
        <w:t>AP, Cooke SJ. 2012. Population-specific consequences of</w:t>
      </w:r>
      <w:r>
        <w:t xml:space="preserve"> </w:t>
      </w:r>
      <w:r w:rsidRPr="005B303B">
        <w:t xml:space="preserve">fisheries-related stressors on adult sockeye salmon. </w:t>
      </w:r>
      <w:proofErr w:type="spellStart"/>
      <w:r w:rsidRPr="005B303B">
        <w:t>Physiol</w:t>
      </w:r>
      <w:proofErr w:type="spellEnd"/>
      <w:r>
        <w:t xml:space="preserve"> </w:t>
      </w:r>
      <w:proofErr w:type="spellStart"/>
      <w:r w:rsidRPr="005B303B">
        <w:t>Biochem</w:t>
      </w:r>
      <w:proofErr w:type="spellEnd"/>
      <w:r w:rsidRPr="005B303B">
        <w:t xml:space="preserve"> </w:t>
      </w:r>
      <w:proofErr w:type="spellStart"/>
      <w:r w:rsidRPr="005B303B">
        <w:t>Zool</w:t>
      </w:r>
      <w:proofErr w:type="spellEnd"/>
      <w:r w:rsidRPr="005B303B">
        <w:t xml:space="preserve"> 85:729–39.</w:t>
      </w:r>
    </w:p>
    <w:p w14:paraId="4B70EAEB" w14:textId="215B9964" w:rsidR="005B303B" w:rsidRDefault="005B303B" w:rsidP="005B303B">
      <w:pPr>
        <w:ind w:left="720" w:hanging="720"/>
      </w:pPr>
      <w:r w:rsidRPr="005B303B">
        <w:t>Donaldson MR, Raby GD, Nguyen VN, Hinch SG, Patterson</w:t>
      </w:r>
      <w:r>
        <w:t xml:space="preserve"> </w:t>
      </w:r>
      <w:r w:rsidRPr="005B303B">
        <w:t>DA, Farrell AP, Rudd M, Thompson LA, O’Connor CM,</w:t>
      </w:r>
      <w:r>
        <w:t xml:space="preserve"> </w:t>
      </w:r>
      <w:proofErr w:type="spellStart"/>
      <w:r w:rsidRPr="005B303B">
        <w:t>Colotelo</w:t>
      </w:r>
      <w:proofErr w:type="spellEnd"/>
      <w:r w:rsidRPr="005B303B">
        <w:t xml:space="preserve"> AH, et al. 2013. Evaluation of a simple technique</w:t>
      </w:r>
      <w:r>
        <w:t xml:space="preserve"> </w:t>
      </w:r>
      <w:r w:rsidRPr="005B303B">
        <w:t>for recovering Pacific salmon from capture stress: integrating</w:t>
      </w:r>
      <w:r>
        <w:t xml:space="preserve"> </w:t>
      </w:r>
      <w:r w:rsidRPr="005B303B">
        <w:t>comparative physiology, biotelemetry, and social science</w:t>
      </w:r>
      <w:r>
        <w:t xml:space="preserve"> </w:t>
      </w:r>
      <w:r w:rsidRPr="005B303B">
        <w:t xml:space="preserve">to solve a conservation problem. Can J Fish </w:t>
      </w:r>
      <w:proofErr w:type="spellStart"/>
      <w:r w:rsidRPr="005B303B">
        <w:t>Aquat</w:t>
      </w:r>
      <w:proofErr w:type="spellEnd"/>
      <w:r>
        <w:t xml:space="preserve"> </w:t>
      </w:r>
      <w:r w:rsidRPr="005B303B">
        <w:t>Sci 70:90–100.</w:t>
      </w:r>
    </w:p>
    <w:p w14:paraId="2B3AEDCC" w14:textId="7AB7ADA7" w:rsidR="009212F2" w:rsidRPr="009212F2" w:rsidRDefault="009212F2" w:rsidP="009212F2">
      <w:pPr>
        <w:ind w:left="720" w:hanging="720"/>
      </w:pPr>
      <w:r w:rsidRPr="009212F2">
        <w:lastRenderedPageBreak/>
        <w:t>Hahn,</w:t>
      </w:r>
      <w:r>
        <w:t xml:space="preserve"> P.K, </w:t>
      </w:r>
      <w:r w:rsidRPr="009212F2">
        <w:t>Bailey, R.E.</w:t>
      </w:r>
      <w:r>
        <w:t xml:space="preserve">, </w:t>
      </w:r>
      <w:r w:rsidRPr="009212F2">
        <w:t>Ritchie</w:t>
      </w:r>
      <w:r>
        <w:t xml:space="preserve">, </w:t>
      </w:r>
      <w:r w:rsidRPr="009212F2">
        <w:t>A.</w:t>
      </w:r>
      <w:r>
        <w:t xml:space="preserve"> 2007. </w:t>
      </w:r>
      <w:r w:rsidRPr="009212F2">
        <w:t>Beach seining</w:t>
      </w:r>
      <w:r>
        <w:t xml:space="preserve">. D.H. Johnson (Ed.), Salmonid Field Protocols Handbook: Techniques for Assessing Status and Trends in Salmon and Trout Populations, American Fisheries Society, Bethesda, MA, pp. 267-323.  </w:t>
      </w:r>
    </w:p>
    <w:p w14:paraId="0EC1791D" w14:textId="77777777" w:rsidR="009212F2" w:rsidRPr="009212F2" w:rsidRDefault="009212F2" w:rsidP="009212F2">
      <w:pPr>
        <w:ind w:left="720" w:hanging="720"/>
      </w:pPr>
      <w:r w:rsidRPr="009212F2">
        <w:t xml:space="preserve">D.H. Johnson (Ed.), Salmonid Field Protocols Handbook: Techniques for Assessing Status and Trends in Salmon and Trout Populations, American Fisheries Society, Bethesda, MA (2007), pp. 267-323, </w:t>
      </w:r>
      <w:hyperlink r:id="rId9" w:tgtFrame="_blank" w:history="1">
        <w:r w:rsidRPr="009212F2">
          <w:rPr>
            <w:rStyle w:val="Hyperlink"/>
          </w:rPr>
          <w:t>10.47886/9781888569926.fmatter</w:t>
        </w:r>
      </w:hyperlink>
    </w:p>
    <w:p w14:paraId="14FBDE0D" w14:textId="77777777" w:rsidR="009212F2" w:rsidRPr="009212F2" w:rsidRDefault="009212F2" w:rsidP="009212F2">
      <w:pPr>
        <w:ind w:left="720" w:hanging="720"/>
      </w:pPr>
      <w:r w:rsidRPr="009212F2">
        <w:t xml:space="preserve">D.H. Johnson (Ed.), Salmonid Field Protocols Handbook: Techniques for Assessing Status and Trends in Salmon and Trout Populations, American Fisheries Society, Bethesda, MA (2007), pp. 267-323, </w:t>
      </w:r>
      <w:hyperlink r:id="rId10" w:tgtFrame="_blank" w:history="1">
        <w:r w:rsidRPr="009212F2">
          <w:rPr>
            <w:rStyle w:val="Hyperlink"/>
          </w:rPr>
          <w:t>10.47886/9781888569926.fmatter</w:t>
        </w:r>
      </w:hyperlink>
    </w:p>
    <w:p w14:paraId="46FAEC19" w14:textId="77777777" w:rsidR="009212F2" w:rsidRDefault="009212F2" w:rsidP="005B303B">
      <w:pPr>
        <w:ind w:left="720" w:hanging="720"/>
      </w:pPr>
    </w:p>
    <w:p w14:paraId="5C318990" w14:textId="77777777" w:rsidR="009212F2" w:rsidRDefault="009212F2" w:rsidP="005B303B">
      <w:pPr>
        <w:ind w:left="720" w:hanging="720"/>
      </w:pPr>
      <w:r w:rsidRPr="009212F2">
        <w:t xml:space="preserve">M. L., Moser, H. T. Pennington, and J. M. </w:t>
      </w:r>
      <w:proofErr w:type="spellStart"/>
      <w:r w:rsidRPr="009212F2">
        <w:t>Roos</w:t>
      </w:r>
      <w:proofErr w:type="spellEnd"/>
      <w:r w:rsidRPr="009212F2">
        <w:t xml:space="preserve">. 2008. Grating size </w:t>
      </w:r>
      <w:proofErr w:type="gramStart"/>
      <w:r w:rsidRPr="009212F2">
        <w:t>needed</w:t>
      </w:r>
      <w:proofErr w:type="gramEnd"/>
      <w:r w:rsidRPr="009212F2">
        <w:t xml:space="preserve"> to protect adult Pacific Lampreys in the Columbia River basin. </w:t>
      </w:r>
      <w:r w:rsidRPr="009212F2">
        <w:rPr>
          <w:i/>
          <w:iCs/>
        </w:rPr>
        <w:t>North American Journal of Fisheries Management</w:t>
      </w:r>
      <w:r w:rsidRPr="009212F2">
        <w:t xml:space="preserve"> 28: 557–562. </w:t>
      </w:r>
    </w:p>
    <w:p w14:paraId="2AF2C6C7" w14:textId="2B4048B1" w:rsidR="005B303B" w:rsidRDefault="005B303B" w:rsidP="005B303B">
      <w:pPr>
        <w:ind w:left="720" w:hanging="720"/>
      </w:pPr>
      <w:r w:rsidRPr="005B303B">
        <w:t>Nguyen VM, Martins EG, Robichaud D, Raby GD, Donaldson</w:t>
      </w:r>
      <w:r>
        <w:t xml:space="preserve"> </w:t>
      </w:r>
      <w:r w:rsidRPr="005B303B">
        <w:t>MR, Lotto AG, Willmore WG, Patterson DA, Farrell AP,</w:t>
      </w:r>
      <w:r>
        <w:t xml:space="preserve"> </w:t>
      </w:r>
      <w:r w:rsidRPr="005B303B">
        <w:t>Hinch SG, et al. 2014. Disentangling the roles of air exposure,</w:t>
      </w:r>
      <w:r>
        <w:t xml:space="preserve"> </w:t>
      </w:r>
      <w:r w:rsidRPr="005B303B">
        <w:t xml:space="preserve">gillnet injury, and facilitated recovery on the </w:t>
      </w:r>
      <w:proofErr w:type="spellStart"/>
      <w:r w:rsidRPr="005B303B">
        <w:t>postcapture</w:t>
      </w:r>
      <w:proofErr w:type="spellEnd"/>
      <w:r>
        <w:t xml:space="preserve"> </w:t>
      </w:r>
      <w:r w:rsidRPr="005B303B">
        <w:t>and release mortality and behavior of adult migratory</w:t>
      </w:r>
      <w:r>
        <w:t xml:space="preserve"> </w:t>
      </w:r>
      <w:r w:rsidRPr="005B303B">
        <w:t>sockeye salmon (Oncorhynchus nerka) in freshwater.</w:t>
      </w:r>
      <w:r>
        <w:t xml:space="preserve"> </w:t>
      </w:r>
      <w:proofErr w:type="spellStart"/>
      <w:r w:rsidRPr="005B303B">
        <w:t>Physiol</w:t>
      </w:r>
      <w:proofErr w:type="spellEnd"/>
      <w:r w:rsidRPr="005B303B">
        <w:t xml:space="preserve"> </w:t>
      </w:r>
      <w:proofErr w:type="spellStart"/>
      <w:r w:rsidRPr="005B303B">
        <w:t>Biochem</w:t>
      </w:r>
      <w:proofErr w:type="spellEnd"/>
      <w:r w:rsidRPr="005B303B">
        <w:t xml:space="preserve"> </w:t>
      </w:r>
      <w:proofErr w:type="spellStart"/>
      <w:r w:rsidRPr="005B303B">
        <w:t>Zool</w:t>
      </w:r>
      <w:proofErr w:type="spellEnd"/>
      <w:r w:rsidRPr="005B303B">
        <w:t xml:space="preserve"> 87:125–35.</w:t>
      </w:r>
    </w:p>
    <w:p w14:paraId="109FD031" w14:textId="7B81DA9C" w:rsidR="009212F2" w:rsidRDefault="009212F2" w:rsidP="009212F2">
      <w:pPr>
        <w:ind w:left="720" w:hanging="720"/>
      </w:pPr>
      <w:r>
        <w:t xml:space="preserve">Raby, G.D., Donaldson, M.R., Hinch, S.G., Clark, T.D., Eliason, E.J., Jeffries, K.M., Cook, K.V., </w:t>
      </w:r>
      <w:proofErr w:type="spellStart"/>
      <w:r>
        <w:t>Teffer</w:t>
      </w:r>
      <w:proofErr w:type="spellEnd"/>
      <w:r>
        <w:t xml:space="preserve">, A., Bass, A.L., Miller, K., Patterson, D.A., Farrell, A.P., Cooke, S.J., 2015. Fishing for effective conservation: context and biotic variation are keys to understanding the survival of Pacific salmon after catch-and-release. </w:t>
      </w:r>
      <w:proofErr w:type="spellStart"/>
      <w:r>
        <w:t>Integr</w:t>
      </w:r>
      <w:proofErr w:type="spellEnd"/>
      <w:r>
        <w:t>. Comp. Biol. 55, 554–576.</w:t>
      </w:r>
    </w:p>
    <w:p w14:paraId="7A1AB198" w14:textId="77777777" w:rsidR="005B303B" w:rsidRDefault="005B303B" w:rsidP="005B303B">
      <w:pPr>
        <w:ind w:left="720" w:hanging="720"/>
      </w:pPr>
    </w:p>
    <w:sectPr w:rsidR="005B3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3C"/>
    <w:rsid w:val="0009618E"/>
    <w:rsid w:val="000E752B"/>
    <w:rsid w:val="00160701"/>
    <w:rsid w:val="001D6C09"/>
    <w:rsid w:val="002628C2"/>
    <w:rsid w:val="002E16B8"/>
    <w:rsid w:val="003240B6"/>
    <w:rsid w:val="00352B66"/>
    <w:rsid w:val="003A649A"/>
    <w:rsid w:val="003F52A8"/>
    <w:rsid w:val="004B15FA"/>
    <w:rsid w:val="005242DA"/>
    <w:rsid w:val="005728EE"/>
    <w:rsid w:val="00580DC9"/>
    <w:rsid w:val="0058159F"/>
    <w:rsid w:val="00582F4B"/>
    <w:rsid w:val="005B0CB4"/>
    <w:rsid w:val="005B303B"/>
    <w:rsid w:val="00602723"/>
    <w:rsid w:val="00616035"/>
    <w:rsid w:val="006941D4"/>
    <w:rsid w:val="007069C7"/>
    <w:rsid w:val="007219C6"/>
    <w:rsid w:val="007E4DA2"/>
    <w:rsid w:val="0084731E"/>
    <w:rsid w:val="008829D2"/>
    <w:rsid w:val="009212F2"/>
    <w:rsid w:val="0095513C"/>
    <w:rsid w:val="00A16F91"/>
    <w:rsid w:val="00A2761A"/>
    <w:rsid w:val="00A52BF4"/>
    <w:rsid w:val="00A52E94"/>
    <w:rsid w:val="00B8457C"/>
    <w:rsid w:val="00CC0124"/>
    <w:rsid w:val="00D01F68"/>
    <w:rsid w:val="00D87D36"/>
    <w:rsid w:val="00E265CC"/>
    <w:rsid w:val="00E26891"/>
    <w:rsid w:val="00E727A0"/>
    <w:rsid w:val="00EB3169"/>
    <w:rsid w:val="00EC45ED"/>
    <w:rsid w:val="00F247E2"/>
    <w:rsid w:val="00F309BA"/>
    <w:rsid w:val="00FD3FB6"/>
    <w:rsid w:val="00FE5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3EBC"/>
  <w15:chartTrackingRefBased/>
  <w15:docId w15:val="{2F66528F-9120-402B-893A-F04F69A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1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1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1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13C"/>
    <w:rPr>
      <w:rFonts w:eastAsiaTheme="majorEastAsia" w:cstheme="majorBidi"/>
      <w:color w:val="272727" w:themeColor="text1" w:themeTint="D8"/>
    </w:rPr>
  </w:style>
  <w:style w:type="paragraph" w:styleId="Title">
    <w:name w:val="Title"/>
    <w:basedOn w:val="Normal"/>
    <w:next w:val="Normal"/>
    <w:link w:val="TitleChar"/>
    <w:uiPriority w:val="10"/>
    <w:qFormat/>
    <w:rsid w:val="00955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13C"/>
    <w:pPr>
      <w:spacing w:before="160"/>
      <w:jc w:val="center"/>
    </w:pPr>
    <w:rPr>
      <w:i/>
      <w:iCs/>
      <w:color w:val="404040" w:themeColor="text1" w:themeTint="BF"/>
    </w:rPr>
  </w:style>
  <w:style w:type="character" w:customStyle="1" w:styleId="QuoteChar">
    <w:name w:val="Quote Char"/>
    <w:basedOn w:val="DefaultParagraphFont"/>
    <w:link w:val="Quote"/>
    <w:uiPriority w:val="29"/>
    <w:rsid w:val="0095513C"/>
    <w:rPr>
      <w:i/>
      <w:iCs/>
      <w:color w:val="404040" w:themeColor="text1" w:themeTint="BF"/>
    </w:rPr>
  </w:style>
  <w:style w:type="paragraph" w:styleId="ListParagraph">
    <w:name w:val="List Paragraph"/>
    <w:basedOn w:val="Normal"/>
    <w:uiPriority w:val="34"/>
    <w:qFormat/>
    <w:rsid w:val="0095513C"/>
    <w:pPr>
      <w:ind w:left="720"/>
      <w:contextualSpacing/>
    </w:pPr>
  </w:style>
  <w:style w:type="character" w:styleId="IntenseEmphasis">
    <w:name w:val="Intense Emphasis"/>
    <w:basedOn w:val="DefaultParagraphFont"/>
    <w:uiPriority w:val="21"/>
    <w:qFormat/>
    <w:rsid w:val="0095513C"/>
    <w:rPr>
      <w:i/>
      <w:iCs/>
      <w:color w:val="0F4761" w:themeColor="accent1" w:themeShade="BF"/>
    </w:rPr>
  </w:style>
  <w:style w:type="paragraph" w:styleId="IntenseQuote">
    <w:name w:val="Intense Quote"/>
    <w:basedOn w:val="Normal"/>
    <w:next w:val="Normal"/>
    <w:link w:val="IntenseQuoteChar"/>
    <w:uiPriority w:val="30"/>
    <w:qFormat/>
    <w:rsid w:val="00955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13C"/>
    <w:rPr>
      <w:i/>
      <w:iCs/>
      <w:color w:val="0F4761" w:themeColor="accent1" w:themeShade="BF"/>
    </w:rPr>
  </w:style>
  <w:style w:type="character" w:styleId="IntenseReference">
    <w:name w:val="Intense Reference"/>
    <w:basedOn w:val="DefaultParagraphFont"/>
    <w:uiPriority w:val="32"/>
    <w:qFormat/>
    <w:rsid w:val="0095513C"/>
    <w:rPr>
      <w:b/>
      <w:bCs/>
      <w:smallCaps/>
      <w:color w:val="0F4761" w:themeColor="accent1" w:themeShade="BF"/>
      <w:spacing w:val="5"/>
    </w:rPr>
  </w:style>
  <w:style w:type="character" w:styleId="CommentReference">
    <w:name w:val="annotation reference"/>
    <w:basedOn w:val="DefaultParagraphFont"/>
    <w:uiPriority w:val="99"/>
    <w:semiHidden/>
    <w:unhideWhenUsed/>
    <w:rsid w:val="0058159F"/>
    <w:rPr>
      <w:sz w:val="16"/>
      <w:szCs w:val="16"/>
    </w:rPr>
  </w:style>
  <w:style w:type="paragraph" w:styleId="CommentText">
    <w:name w:val="annotation text"/>
    <w:basedOn w:val="Normal"/>
    <w:link w:val="CommentTextChar"/>
    <w:uiPriority w:val="99"/>
    <w:unhideWhenUsed/>
    <w:rsid w:val="0058159F"/>
    <w:pPr>
      <w:spacing w:line="240" w:lineRule="auto"/>
    </w:pPr>
    <w:rPr>
      <w:sz w:val="20"/>
      <w:szCs w:val="20"/>
    </w:rPr>
  </w:style>
  <w:style w:type="character" w:customStyle="1" w:styleId="CommentTextChar">
    <w:name w:val="Comment Text Char"/>
    <w:basedOn w:val="DefaultParagraphFont"/>
    <w:link w:val="CommentText"/>
    <w:uiPriority w:val="99"/>
    <w:rsid w:val="0058159F"/>
    <w:rPr>
      <w:sz w:val="20"/>
      <w:szCs w:val="20"/>
    </w:rPr>
  </w:style>
  <w:style w:type="paragraph" w:styleId="CommentSubject">
    <w:name w:val="annotation subject"/>
    <w:basedOn w:val="CommentText"/>
    <w:next w:val="CommentText"/>
    <w:link w:val="CommentSubjectChar"/>
    <w:uiPriority w:val="99"/>
    <w:semiHidden/>
    <w:unhideWhenUsed/>
    <w:rsid w:val="0058159F"/>
    <w:rPr>
      <w:b/>
      <w:bCs/>
    </w:rPr>
  </w:style>
  <w:style w:type="character" w:customStyle="1" w:styleId="CommentSubjectChar">
    <w:name w:val="Comment Subject Char"/>
    <w:basedOn w:val="CommentTextChar"/>
    <w:link w:val="CommentSubject"/>
    <w:uiPriority w:val="99"/>
    <w:semiHidden/>
    <w:rsid w:val="0058159F"/>
    <w:rPr>
      <w:b/>
      <w:bCs/>
      <w:sz w:val="20"/>
      <w:szCs w:val="20"/>
    </w:rPr>
  </w:style>
  <w:style w:type="character" w:styleId="Hyperlink">
    <w:name w:val="Hyperlink"/>
    <w:basedOn w:val="DefaultParagraphFont"/>
    <w:uiPriority w:val="99"/>
    <w:unhideWhenUsed/>
    <w:rsid w:val="009212F2"/>
    <w:rPr>
      <w:color w:val="467886" w:themeColor="hyperlink"/>
      <w:u w:val="single"/>
    </w:rPr>
  </w:style>
  <w:style w:type="character" w:styleId="UnresolvedMention">
    <w:name w:val="Unresolved Mention"/>
    <w:basedOn w:val="DefaultParagraphFont"/>
    <w:uiPriority w:val="99"/>
    <w:semiHidden/>
    <w:unhideWhenUsed/>
    <w:rsid w:val="00921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44028">
      <w:bodyDiv w:val="1"/>
      <w:marLeft w:val="0"/>
      <w:marRight w:val="0"/>
      <w:marTop w:val="0"/>
      <w:marBottom w:val="0"/>
      <w:divBdr>
        <w:top w:val="none" w:sz="0" w:space="0" w:color="auto"/>
        <w:left w:val="none" w:sz="0" w:space="0" w:color="auto"/>
        <w:bottom w:val="none" w:sz="0" w:space="0" w:color="auto"/>
        <w:right w:val="none" w:sz="0" w:space="0" w:color="auto"/>
      </w:divBdr>
      <w:divsChild>
        <w:div w:id="1001009945">
          <w:marLeft w:val="0"/>
          <w:marRight w:val="0"/>
          <w:marTop w:val="0"/>
          <w:marBottom w:val="0"/>
          <w:divBdr>
            <w:top w:val="none" w:sz="0" w:space="0" w:color="auto"/>
            <w:left w:val="none" w:sz="0" w:space="0" w:color="auto"/>
            <w:bottom w:val="none" w:sz="0" w:space="0" w:color="auto"/>
            <w:right w:val="none" w:sz="0" w:space="0" w:color="auto"/>
          </w:divBdr>
          <w:divsChild>
            <w:div w:id="981231942">
              <w:marLeft w:val="0"/>
              <w:marRight w:val="0"/>
              <w:marTop w:val="0"/>
              <w:marBottom w:val="0"/>
              <w:divBdr>
                <w:top w:val="none" w:sz="0" w:space="0" w:color="auto"/>
                <w:left w:val="none" w:sz="0" w:space="0" w:color="auto"/>
                <w:bottom w:val="none" w:sz="0" w:space="0" w:color="auto"/>
                <w:right w:val="none" w:sz="0" w:space="0" w:color="auto"/>
              </w:divBdr>
            </w:div>
            <w:div w:id="1193957734">
              <w:marLeft w:val="0"/>
              <w:marRight w:val="0"/>
              <w:marTop w:val="0"/>
              <w:marBottom w:val="0"/>
              <w:divBdr>
                <w:top w:val="none" w:sz="0" w:space="0" w:color="auto"/>
                <w:left w:val="none" w:sz="0" w:space="0" w:color="auto"/>
                <w:bottom w:val="none" w:sz="0" w:space="0" w:color="auto"/>
                <w:right w:val="none" w:sz="0" w:space="0" w:color="auto"/>
              </w:divBdr>
            </w:div>
          </w:divsChild>
        </w:div>
        <w:div w:id="1441879723">
          <w:marLeft w:val="0"/>
          <w:marRight w:val="0"/>
          <w:marTop w:val="0"/>
          <w:marBottom w:val="0"/>
          <w:divBdr>
            <w:top w:val="none" w:sz="0" w:space="0" w:color="auto"/>
            <w:left w:val="none" w:sz="0" w:space="0" w:color="auto"/>
            <w:bottom w:val="none" w:sz="0" w:space="0" w:color="auto"/>
            <w:right w:val="none" w:sz="0" w:space="0" w:color="auto"/>
          </w:divBdr>
        </w:div>
      </w:divsChild>
    </w:div>
    <w:div w:id="366219818">
      <w:bodyDiv w:val="1"/>
      <w:marLeft w:val="0"/>
      <w:marRight w:val="0"/>
      <w:marTop w:val="0"/>
      <w:marBottom w:val="0"/>
      <w:divBdr>
        <w:top w:val="none" w:sz="0" w:space="0" w:color="auto"/>
        <w:left w:val="none" w:sz="0" w:space="0" w:color="auto"/>
        <w:bottom w:val="none" w:sz="0" w:space="0" w:color="auto"/>
        <w:right w:val="none" w:sz="0" w:space="0" w:color="auto"/>
      </w:divBdr>
      <w:divsChild>
        <w:div w:id="879825425">
          <w:marLeft w:val="0"/>
          <w:marRight w:val="0"/>
          <w:marTop w:val="0"/>
          <w:marBottom w:val="0"/>
          <w:divBdr>
            <w:top w:val="none" w:sz="0" w:space="0" w:color="auto"/>
            <w:left w:val="none" w:sz="0" w:space="0" w:color="auto"/>
            <w:bottom w:val="none" w:sz="0" w:space="0" w:color="auto"/>
            <w:right w:val="none" w:sz="0" w:space="0" w:color="auto"/>
          </w:divBdr>
          <w:divsChild>
            <w:div w:id="2008627729">
              <w:marLeft w:val="0"/>
              <w:marRight w:val="0"/>
              <w:marTop w:val="0"/>
              <w:marBottom w:val="0"/>
              <w:divBdr>
                <w:top w:val="none" w:sz="0" w:space="0" w:color="auto"/>
                <w:left w:val="none" w:sz="0" w:space="0" w:color="auto"/>
                <w:bottom w:val="none" w:sz="0" w:space="0" w:color="auto"/>
                <w:right w:val="none" w:sz="0" w:space="0" w:color="auto"/>
              </w:divBdr>
            </w:div>
            <w:div w:id="1245915764">
              <w:marLeft w:val="0"/>
              <w:marRight w:val="0"/>
              <w:marTop w:val="0"/>
              <w:marBottom w:val="0"/>
              <w:divBdr>
                <w:top w:val="none" w:sz="0" w:space="0" w:color="auto"/>
                <w:left w:val="none" w:sz="0" w:space="0" w:color="auto"/>
                <w:bottom w:val="none" w:sz="0" w:space="0" w:color="auto"/>
                <w:right w:val="none" w:sz="0" w:space="0" w:color="auto"/>
              </w:divBdr>
            </w:div>
          </w:divsChild>
        </w:div>
        <w:div w:id="461577702">
          <w:marLeft w:val="0"/>
          <w:marRight w:val="0"/>
          <w:marTop w:val="0"/>
          <w:marBottom w:val="0"/>
          <w:divBdr>
            <w:top w:val="none" w:sz="0" w:space="0" w:color="auto"/>
            <w:left w:val="none" w:sz="0" w:space="0" w:color="auto"/>
            <w:bottom w:val="none" w:sz="0" w:space="0" w:color="auto"/>
            <w:right w:val="none" w:sz="0" w:space="0" w:color="auto"/>
          </w:divBdr>
        </w:div>
      </w:divsChild>
    </w:div>
    <w:div w:id="426778380">
      <w:bodyDiv w:val="1"/>
      <w:marLeft w:val="0"/>
      <w:marRight w:val="0"/>
      <w:marTop w:val="0"/>
      <w:marBottom w:val="0"/>
      <w:divBdr>
        <w:top w:val="none" w:sz="0" w:space="0" w:color="auto"/>
        <w:left w:val="none" w:sz="0" w:space="0" w:color="auto"/>
        <w:bottom w:val="none" w:sz="0" w:space="0" w:color="auto"/>
        <w:right w:val="none" w:sz="0" w:space="0" w:color="auto"/>
      </w:divBdr>
      <w:divsChild>
        <w:div w:id="1637878803">
          <w:marLeft w:val="0"/>
          <w:marRight w:val="0"/>
          <w:marTop w:val="0"/>
          <w:marBottom w:val="0"/>
          <w:divBdr>
            <w:top w:val="none" w:sz="0" w:space="0" w:color="auto"/>
            <w:left w:val="none" w:sz="0" w:space="0" w:color="auto"/>
            <w:bottom w:val="none" w:sz="0" w:space="0" w:color="auto"/>
            <w:right w:val="none" w:sz="0" w:space="0" w:color="auto"/>
          </w:divBdr>
          <w:divsChild>
            <w:div w:id="840389490">
              <w:marLeft w:val="0"/>
              <w:marRight w:val="0"/>
              <w:marTop w:val="0"/>
              <w:marBottom w:val="0"/>
              <w:divBdr>
                <w:top w:val="none" w:sz="0" w:space="0" w:color="auto"/>
                <w:left w:val="none" w:sz="0" w:space="0" w:color="auto"/>
                <w:bottom w:val="none" w:sz="0" w:space="0" w:color="auto"/>
                <w:right w:val="none" w:sz="0" w:space="0" w:color="auto"/>
              </w:divBdr>
            </w:div>
            <w:div w:id="1711952979">
              <w:marLeft w:val="0"/>
              <w:marRight w:val="0"/>
              <w:marTop w:val="0"/>
              <w:marBottom w:val="0"/>
              <w:divBdr>
                <w:top w:val="none" w:sz="0" w:space="0" w:color="auto"/>
                <w:left w:val="none" w:sz="0" w:space="0" w:color="auto"/>
                <w:bottom w:val="none" w:sz="0" w:space="0" w:color="auto"/>
                <w:right w:val="none" w:sz="0" w:space="0" w:color="auto"/>
              </w:divBdr>
            </w:div>
            <w:div w:id="551624157">
              <w:marLeft w:val="0"/>
              <w:marRight w:val="0"/>
              <w:marTop w:val="0"/>
              <w:marBottom w:val="0"/>
              <w:divBdr>
                <w:top w:val="none" w:sz="0" w:space="0" w:color="auto"/>
                <w:left w:val="none" w:sz="0" w:space="0" w:color="auto"/>
                <w:bottom w:val="none" w:sz="0" w:space="0" w:color="auto"/>
                <w:right w:val="none" w:sz="0" w:space="0" w:color="auto"/>
              </w:divBdr>
            </w:div>
            <w:div w:id="981663771">
              <w:marLeft w:val="0"/>
              <w:marRight w:val="0"/>
              <w:marTop w:val="0"/>
              <w:marBottom w:val="0"/>
              <w:divBdr>
                <w:top w:val="none" w:sz="0" w:space="0" w:color="auto"/>
                <w:left w:val="none" w:sz="0" w:space="0" w:color="auto"/>
                <w:bottom w:val="none" w:sz="0" w:space="0" w:color="auto"/>
                <w:right w:val="none" w:sz="0" w:space="0" w:color="auto"/>
              </w:divBdr>
            </w:div>
            <w:div w:id="366222565">
              <w:marLeft w:val="0"/>
              <w:marRight w:val="0"/>
              <w:marTop w:val="0"/>
              <w:marBottom w:val="0"/>
              <w:divBdr>
                <w:top w:val="none" w:sz="0" w:space="0" w:color="auto"/>
                <w:left w:val="none" w:sz="0" w:space="0" w:color="auto"/>
                <w:bottom w:val="none" w:sz="0" w:space="0" w:color="auto"/>
                <w:right w:val="none" w:sz="0" w:space="0" w:color="auto"/>
              </w:divBdr>
            </w:div>
            <w:div w:id="53050719">
              <w:marLeft w:val="0"/>
              <w:marRight w:val="0"/>
              <w:marTop w:val="0"/>
              <w:marBottom w:val="0"/>
              <w:divBdr>
                <w:top w:val="none" w:sz="0" w:space="0" w:color="auto"/>
                <w:left w:val="none" w:sz="0" w:space="0" w:color="auto"/>
                <w:bottom w:val="none" w:sz="0" w:space="0" w:color="auto"/>
                <w:right w:val="none" w:sz="0" w:space="0" w:color="auto"/>
              </w:divBdr>
            </w:div>
          </w:divsChild>
        </w:div>
        <w:div w:id="1276212848">
          <w:marLeft w:val="0"/>
          <w:marRight w:val="0"/>
          <w:marTop w:val="0"/>
          <w:marBottom w:val="0"/>
          <w:divBdr>
            <w:top w:val="none" w:sz="0" w:space="0" w:color="auto"/>
            <w:left w:val="none" w:sz="0" w:space="0" w:color="auto"/>
            <w:bottom w:val="none" w:sz="0" w:space="0" w:color="auto"/>
            <w:right w:val="none" w:sz="0" w:space="0" w:color="auto"/>
          </w:divBdr>
        </w:div>
        <w:div w:id="1456288452">
          <w:marLeft w:val="0"/>
          <w:marRight w:val="0"/>
          <w:marTop w:val="0"/>
          <w:marBottom w:val="0"/>
          <w:divBdr>
            <w:top w:val="none" w:sz="0" w:space="0" w:color="auto"/>
            <w:left w:val="none" w:sz="0" w:space="0" w:color="auto"/>
            <w:bottom w:val="none" w:sz="0" w:space="0" w:color="auto"/>
            <w:right w:val="none" w:sz="0" w:space="0" w:color="auto"/>
          </w:divBdr>
        </w:div>
        <w:div w:id="721558878">
          <w:marLeft w:val="0"/>
          <w:marRight w:val="0"/>
          <w:marTop w:val="0"/>
          <w:marBottom w:val="0"/>
          <w:divBdr>
            <w:top w:val="none" w:sz="0" w:space="0" w:color="auto"/>
            <w:left w:val="none" w:sz="0" w:space="0" w:color="auto"/>
            <w:bottom w:val="none" w:sz="0" w:space="0" w:color="auto"/>
            <w:right w:val="none" w:sz="0" w:space="0" w:color="auto"/>
          </w:divBdr>
        </w:div>
        <w:div w:id="638992887">
          <w:marLeft w:val="0"/>
          <w:marRight w:val="0"/>
          <w:marTop w:val="0"/>
          <w:marBottom w:val="0"/>
          <w:divBdr>
            <w:top w:val="none" w:sz="0" w:space="0" w:color="auto"/>
            <w:left w:val="none" w:sz="0" w:space="0" w:color="auto"/>
            <w:bottom w:val="none" w:sz="0" w:space="0" w:color="auto"/>
            <w:right w:val="none" w:sz="0" w:space="0" w:color="auto"/>
          </w:divBdr>
        </w:div>
        <w:div w:id="1039205636">
          <w:marLeft w:val="0"/>
          <w:marRight w:val="0"/>
          <w:marTop w:val="0"/>
          <w:marBottom w:val="0"/>
          <w:divBdr>
            <w:top w:val="none" w:sz="0" w:space="0" w:color="auto"/>
            <w:left w:val="none" w:sz="0" w:space="0" w:color="auto"/>
            <w:bottom w:val="none" w:sz="0" w:space="0" w:color="auto"/>
            <w:right w:val="none" w:sz="0" w:space="0" w:color="auto"/>
          </w:divBdr>
        </w:div>
        <w:div w:id="1705129553">
          <w:marLeft w:val="0"/>
          <w:marRight w:val="0"/>
          <w:marTop w:val="0"/>
          <w:marBottom w:val="0"/>
          <w:divBdr>
            <w:top w:val="none" w:sz="0" w:space="0" w:color="auto"/>
            <w:left w:val="none" w:sz="0" w:space="0" w:color="auto"/>
            <w:bottom w:val="none" w:sz="0" w:space="0" w:color="auto"/>
            <w:right w:val="none" w:sz="0" w:space="0" w:color="auto"/>
          </w:divBdr>
        </w:div>
        <w:div w:id="1416517743">
          <w:marLeft w:val="0"/>
          <w:marRight w:val="0"/>
          <w:marTop w:val="0"/>
          <w:marBottom w:val="0"/>
          <w:divBdr>
            <w:top w:val="none" w:sz="0" w:space="0" w:color="auto"/>
            <w:left w:val="none" w:sz="0" w:space="0" w:color="auto"/>
            <w:bottom w:val="none" w:sz="0" w:space="0" w:color="auto"/>
            <w:right w:val="none" w:sz="0" w:space="0" w:color="auto"/>
          </w:divBdr>
        </w:div>
        <w:div w:id="1233126534">
          <w:marLeft w:val="0"/>
          <w:marRight w:val="0"/>
          <w:marTop w:val="0"/>
          <w:marBottom w:val="0"/>
          <w:divBdr>
            <w:top w:val="none" w:sz="0" w:space="0" w:color="auto"/>
            <w:left w:val="none" w:sz="0" w:space="0" w:color="auto"/>
            <w:bottom w:val="none" w:sz="0" w:space="0" w:color="auto"/>
            <w:right w:val="none" w:sz="0" w:space="0" w:color="auto"/>
          </w:divBdr>
        </w:div>
      </w:divsChild>
    </w:div>
    <w:div w:id="1054889775">
      <w:bodyDiv w:val="1"/>
      <w:marLeft w:val="0"/>
      <w:marRight w:val="0"/>
      <w:marTop w:val="0"/>
      <w:marBottom w:val="0"/>
      <w:divBdr>
        <w:top w:val="none" w:sz="0" w:space="0" w:color="auto"/>
        <w:left w:val="none" w:sz="0" w:space="0" w:color="auto"/>
        <w:bottom w:val="none" w:sz="0" w:space="0" w:color="auto"/>
        <w:right w:val="none" w:sz="0" w:space="0" w:color="auto"/>
      </w:divBdr>
      <w:divsChild>
        <w:div w:id="1246376353">
          <w:marLeft w:val="0"/>
          <w:marRight w:val="0"/>
          <w:marTop w:val="0"/>
          <w:marBottom w:val="0"/>
          <w:divBdr>
            <w:top w:val="none" w:sz="0" w:space="0" w:color="auto"/>
            <w:left w:val="none" w:sz="0" w:space="0" w:color="auto"/>
            <w:bottom w:val="none" w:sz="0" w:space="0" w:color="auto"/>
            <w:right w:val="none" w:sz="0" w:space="0" w:color="auto"/>
          </w:divBdr>
          <w:divsChild>
            <w:div w:id="1891724722">
              <w:marLeft w:val="0"/>
              <w:marRight w:val="0"/>
              <w:marTop w:val="0"/>
              <w:marBottom w:val="0"/>
              <w:divBdr>
                <w:top w:val="none" w:sz="0" w:space="0" w:color="auto"/>
                <w:left w:val="none" w:sz="0" w:space="0" w:color="auto"/>
                <w:bottom w:val="none" w:sz="0" w:space="0" w:color="auto"/>
                <w:right w:val="none" w:sz="0" w:space="0" w:color="auto"/>
              </w:divBdr>
            </w:div>
            <w:div w:id="1887595416">
              <w:marLeft w:val="0"/>
              <w:marRight w:val="0"/>
              <w:marTop w:val="0"/>
              <w:marBottom w:val="0"/>
              <w:divBdr>
                <w:top w:val="none" w:sz="0" w:space="0" w:color="auto"/>
                <w:left w:val="none" w:sz="0" w:space="0" w:color="auto"/>
                <w:bottom w:val="none" w:sz="0" w:space="0" w:color="auto"/>
                <w:right w:val="none" w:sz="0" w:space="0" w:color="auto"/>
              </w:divBdr>
            </w:div>
          </w:divsChild>
        </w:div>
        <w:div w:id="1939291632">
          <w:marLeft w:val="0"/>
          <w:marRight w:val="0"/>
          <w:marTop w:val="0"/>
          <w:marBottom w:val="0"/>
          <w:divBdr>
            <w:top w:val="none" w:sz="0" w:space="0" w:color="auto"/>
            <w:left w:val="none" w:sz="0" w:space="0" w:color="auto"/>
            <w:bottom w:val="none" w:sz="0" w:space="0" w:color="auto"/>
            <w:right w:val="none" w:sz="0" w:space="0" w:color="auto"/>
          </w:divBdr>
        </w:div>
      </w:divsChild>
    </w:div>
    <w:div w:id="1457797570">
      <w:bodyDiv w:val="1"/>
      <w:marLeft w:val="0"/>
      <w:marRight w:val="0"/>
      <w:marTop w:val="0"/>
      <w:marBottom w:val="0"/>
      <w:divBdr>
        <w:top w:val="none" w:sz="0" w:space="0" w:color="auto"/>
        <w:left w:val="none" w:sz="0" w:space="0" w:color="auto"/>
        <w:bottom w:val="none" w:sz="0" w:space="0" w:color="auto"/>
        <w:right w:val="none" w:sz="0" w:space="0" w:color="auto"/>
      </w:divBdr>
      <w:divsChild>
        <w:div w:id="1247229867">
          <w:marLeft w:val="0"/>
          <w:marRight w:val="0"/>
          <w:marTop w:val="0"/>
          <w:marBottom w:val="0"/>
          <w:divBdr>
            <w:top w:val="none" w:sz="0" w:space="0" w:color="auto"/>
            <w:left w:val="none" w:sz="0" w:space="0" w:color="auto"/>
            <w:bottom w:val="none" w:sz="0" w:space="0" w:color="auto"/>
            <w:right w:val="none" w:sz="0" w:space="0" w:color="auto"/>
          </w:divBdr>
          <w:divsChild>
            <w:div w:id="962886716">
              <w:marLeft w:val="0"/>
              <w:marRight w:val="0"/>
              <w:marTop w:val="0"/>
              <w:marBottom w:val="0"/>
              <w:divBdr>
                <w:top w:val="none" w:sz="0" w:space="0" w:color="auto"/>
                <w:left w:val="none" w:sz="0" w:space="0" w:color="auto"/>
                <w:bottom w:val="none" w:sz="0" w:space="0" w:color="auto"/>
                <w:right w:val="none" w:sz="0" w:space="0" w:color="auto"/>
              </w:divBdr>
            </w:div>
            <w:div w:id="662395188">
              <w:marLeft w:val="0"/>
              <w:marRight w:val="0"/>
              <w:marTop w:val="0"/>
              <w:marBottom w:val="0"/>
              <w:divBdr>
                <w:top w:val="none" w:sz="0" w:space="0" w:color="auto"/>
                <w:left w:val="none" w:sz="0" w:space="0" w:color="auto"/>
                <w:bottom w:val="none" w:sz="0" w:space="0" w:color="auto"/>
                <w:right w:val="none" w:sz="0" w:space="0" w:color="auto"/>
              </w:divBdr>
            </w:div>
          </w:divsChild>
        </w:div>
        <w:div w:id="1172181262">
          <w:marLeft w:val="0"/>
          <w:marRight w:val="0"/>
          <w:marTop w:val="0"/>
          <w:marBottom w:val="0"/>
          <w:divBdr>
            <w:top w:val="none" w:sz="0" w:space="0" w:color="auto"/>
            <w:left w:val="none" w:sz="0" w:space="0" w:color="auto"/>
            <w:bottom w:val="none" w:sz="0" w:space="0" w:color="auto"/>
            <w:right w:val="none" w:sz="0" w:space="0" w:color="auto"/>
          </w:divBdr>
        </w:div>
      </w:divsChild>
    </w:div>
    <w:div w:id="1536887315">
      <w:bodyDiv w:val="1"/>
      <w:marLeft w:val="0"/>
      <w:marRight w:val="0"/>
      <w:marTop w:val="0"/>
      <w:marBottom w:val="0"/>
      <w:divBdr>
        <w:top w:val="none" w:sz="0" w:space="0" w:color="auto"/>
        <w:left w:val="none" w:sz="0" w:space="0" w:color="auto"/>
        <w:bottom w:val="none" w:sz="0" w:space="0" w:color="auto"/>
        <w:right w:val="none" w:sz="0" w:space="0" w:color="auto"/>
      </w:divBdr>
      <w:divsChild>
        <w:div w:id="1480269790">
          <w:marLeft w:val="0"/>
          <w:marRight w:val="0"/>
          <w:marTop w:val="0"/>
          <w:marBottom w:val="0"/>
          <w:divBdr>
            <w:top w:val="none" w:sz="0" w:space="0" w:color="auto"/>
            <w:left w:val="none" w:sz="0" w:space="0" w:color="auto"/>
            <w:bottom w:val="none" w:sz="0" w:space="0" w:color="auto"/>
            <w:right w:val="none" w:sz="0" w:space="0" w:color="auto"/>
          </w:divBdr>
          <w:divsChild>
            <w:div w:id="2001692007">
              <w:marLeft w:val="0"/>
              <w:marRight w:val="0"/>
              <w:marTop w:val="0"/>
              <w:marBottom w:val="0"/>
              <w:divBdr>
                <w:top w:val="none" w:sz="0" w:space="0" w:color="auto"/>
                <w:left w:val="none" w:sz="0" w:space="0" w:color="auto"/>
                <w:bottom w:val="none" w:sz="0" w:space="0" w:color="auto"/>
                <w:right w:val="none" w:sz="0" w:space="0" w:color="auto"/>
              </w:divBdr>
            </w:div>
            <w:div w:id="1144006219">
              <w:marLeft w:val="0"/>
              <w:marRight w:val="0"/>
              <w:marTop w:val="0"/>
              <w:marBottom w:val="0"/>
              <w:divBdr>
                <w:top w:val="none" w:sz="0" w:space="0" w:color="auto"/>
                <w:left w:val="none" w:sz="0" w:space="0" w:color="auto"/>
                <w:bottom w:val="none" w:sz="0" w:space="0" w:color="auto"/>
                <w:right w:val="none" w:sz="0" w:space="0" w:color="auto"/>
              </w:divBdr>
            </w:div>
            <w:div w:id="314576551">
              <w:marLeft w:val="0"/>
              <w:marRight w:val="0"/>
              <w:marTop w:val="0"/>
              <w:marBottom w:val="0"/>
              <w:divBdr>
                <w:top w:val="none" w:sz="0" w:space="0" w:color="auto"/>
                <w:left w:val="none" w:sz="0" w:space="0" w:color="auto"/>
                <w:bottom w:val="none" w:sz="0" w:space="0" w:color="auto"/>
                <w:right w:val="none" w:sz="0" w:space="0" w:color="auto"/>
              </w:divBdr>
            </w:div>
            <w:div w:id="697001331">
              <w:marLeft w:val="0"/>
              <w:marRight w:val="0"/>
              <w:marTop w:val="0"/>
              <w:marBottom w:val="0"/>
              <w:divBdr>
                <w:top w:val="none" w:sz="0" w:space="0" w:color="auto"/>
                <w:left w:val="none" w:sz="0" w:space="0" w:color="auto"/>
                <w:bottom w:val="none" w:sz="0" w:space="0" w:color="auto"/>
                <w:right w:val="none" w:sz="0" w:space="0" w:color="auto"/>
              </w:divBdr>
            </w:div>
            <w:div w:id="124543909">
              <w:marLeft w:val="0"/>
              <w:marRight w:val="0"/>
              <w:marTop w:val="0"/>
              <w:marBottom w:val="0"/>
              <w:divBdr>
                <w:top w:val="none" w:sz="0" w:space="0" w:color="auto"/>
                <w:left w:val="none" w:sz="0" w:space="0" w:color="auto"/>
                <w:bottom w:val="none" w:sz="0" w:space="0" w:color="auto"/>
                <w:right w:val="none" w:sz="0" w:space="0" w:color="auto"/>
              </w:divBdr>
            </w:div>
            <w:div w:id="1738435700">
              <w:marLeft w:val="0"/>
              <w:marRight w:val="0"/>
              <w:marTop w:val="0"/>
              <w:marBottom w:val="0"/>
              <w:divBdr>
                <w:top w:val="none" w:sz="0" w:space="0" w:color="auto"/>
                <w:left w:val="none" w:sz="0" w:space="0" w:color="auto"/>
                <w:bottom w:val="none" w:sz="0" w:space="0" w:color="auto"/>
                <w:right w:val="none" w:sz="0" w:space="0" w:color="auto"/>
              </w:divBdr>
            </w:div>
          </w:divsChild>
        </w:div>
        <w:div w:id="712507739">
          <w:marLeft w:val="0"/>
          <w:marRight w:val="0"/>
          <w:marTop w:val="0"/>
          <w:marBottom w:val="0"/>
          <w:divBdr>
            <w:top w:val="none" w:sz="0" w:space="0" w:color="auto"/>
            <w:left w:val="none" w:sz="0" w:space="0" w:color="auto"/>
            <w:bottom w:val="none" w:sz="0" w:space="0" w:color="auto"/>
            <w:right w:val="none" w:sz="0" w:space="0" w:color="auto"/>
          </w:divBdr>
        </w:div>
        <w:div w:id="230584129">
          <w:marLeft w:val="0"/>
          <w:marRight w:val="0"/>
          <w:marTop w:val="0"/>
          <w:marBottom w:val="0"/>
          <w:divBdr>
            <w:top w:val="none" w:sz="0" w:space="0" w:color="auto"/>
            <w:left w:val="none" w:sz="0" w:space="0" w:color="auto"/>
            <w:bottom w:val="none" w:sz="0" w:space="0" w:color="auto"/>
            <w:right w:val="none" w:sz="0" w:space="0" w:color="auto"/>
          </w:divBdr>
        </w:div>
        <w:div w:id="768622669">
          <w:marLeft w:val="0"/>
          <w:marRight w:val="0"/>
          <w:marTop w:val="0"/>
          <w:marBottom w:val="0"/>
          <w:divBdr>
            <w:top w:val="none" w:sz="0" w:space="0" w:color="auto"/>
            <w:left w:val="none" w:sz="0" w:space="0" w:color="auto"/>
            <w:bottom w:val="none" w:sz="0" w:space="0" w:color="auto"/>
            <w:right w:val="none" w:sz="0" w:space="0" w:color="auto"/>
          </w:divBdr>
        </w:div>
        <w:div w:id="1393966993">
          <w:marLeft w:val="0"/>
          <w:marRight w:val="0"/>
          <w:marTop w:val="0"/>
          <w:marBottom w:val="0"/>
          <w:divBdr>
            <w:top w:val="none" w:sz="0" w:space="0" w:color="auto"/>
            <w:left w:val="none" w:sz="0" w:space="0" w:color="auto"/>
            <w:bottom w:val="none" w:sz="0" w:space="0" w:color="auto"/>
            <w:right w:val="none" w:sz="0" w:space="0" w:color="auto"/>
          </w:divBdr>
        </w:div>
        <w:div w:id="810288297">
          <w:marLeft w:val="0"/>
          <w:marRight w:val="0"/>
          <w:marTop w:val="0"/>
          <w:marBottom w:val="0"/>
          <w:divBdr>
            <w:top w:val="none" w:sz="0" w:space="0" w:color="auto"/>
            <w:left w:val="none" w:sz="0" w:space="0" w:color="auto"/>
            <w:bottom w:val="none" w:sz="0" w:space="0" w:color="auto"/>
            <w:right w:val="none" w:sz="0" w:space="0" w:color="auto"/>
          </w:divBdr>
        </w:div>
        <w:div w:id="1455976863">
          <w:marLeft w:val="0"/>
          <w:marRight w:val="0"/>
          <w:marTop w:val="0"/>
          <w:marBottom w:val="0"/>
          <w:divBdr>
            <w:top w:val="none" w:sz="0" w:space="0" w:color="auto"/>
            <w:left w:val="none" w:sz="0" w:space="0" w:color="auto"/>
            <w:bottom w:val="none" w:sz="0" w:space="0" w:color="auto"/>
            <w:right w:val="none" w:sz="0" w:space="0" w:color="auto"/>
          </w:divBdr>
        </w:div>
        <w:div w:id="9569878">
          <w:marLeft w:val="0"/>
          <w:marRight w:val="0"/>
          <w:marTop w:val="0"/>
          <w:marBottom w:val="0"/>
          <w:divBdr>
            <w:top w:val="none" w:sz="0" w:space="0" w:color="auto"/>
            <w:left w:val="none" w:sz="0" w:space="0" w:color="auto"/>
            <w:bottom w:val="none" w:sz="0" w:space="0" w:color="auto"/>
            <w:right w:val="none" w:sz="0" w:space="0" w:color="auto"/>
          </w:divBdr>
        </w:div>
        <w:div w:id="59162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chart" Target="charts/chart1.xml"/><Relationship Id="rId15" Type="http://schemas.openxmlformats.org/officeDocument/2006/relationships/customXml" Target="../customXml/item3.xml"/><Relationship Id="rId10" Type="http://schemas.openxmlformats.org/officeDocument/2006/relationships/hyperlink" Target="https://doi.org/10.47886/9781888569926.fmatter" TargetMode="External"/><Relationship Id="rId4" Type="http://schemas.openxmlformats.org/officeDocument/2006/relationships/image" Target="media/image1.png"/><Relationship Id="rId9" Type="http://schemas.openxmlformats.org/officeDocument/2006/relationships/hyperlink" Target="https://doi.org/10.47886/9781888569926.fmatter" TargetMode="External"/><Relationship Id="rId14"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3" Type="http://schemas.openxmlformats.org/officeDocument/2006/relationships/oleObject" Target="file:///G:\My%20Drive\!%20New\lamprey%20vs%20salmonid%20opening\adult%20width%20and%20length%20relationshi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My%20Drive\!%20YN%20PLP\!%20Current%20Files\Hatchery\Treatment\treatment%20concentration%20b.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en-US"/>
              <a:t>Overwintered Adult Pacific Lamprey Length vs Width</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dPt>
            <c:idx val="14"/>
            <c:marker>
              <c:symbol val="circle"/>
              <c:size val="5"/>
              <c:spPr>
                <a:solidFill>
                  <a:srgbClr val="002060"/>
                </a:solidFill>
                <a:ln w="9525">
                  <a:solidFill>
                    <a:schemeClr val="accent1"/>
                  </a:solidFill>
                </a:ln>
                <a:effectLst/>
              </c:spPr>
            </c:marker>
            <c:bubble3D val="0"/>
            <c:extLst>
              <c:ext xmlns:c16="http://schemas.microsoft.com/office/drawing/2014/chart" uri="{C3380CC4-5D6E-409C-BE32-E72D297353CC}">
                <c16:uniqueId val="{00000000-6774-499B-9A32-054C8FFC4EF5}"/>
              </c:ext>
            </c:extLst>
          </c:dPt>
          <c:trendline>
            <c:spPr>
              <a:ln w="19050" cap="rnd">
                <a:solidFill>
                  <a:schemeClr val="accent1"/>
                </a:solidFill>
                <a:prstDash val="sysDot"/>
              </a:ln>
              <a:effectLst/>
            </c:spPr>
            <c:trendlineType val="linear"/>
            <c:forward val="200"/>
            <c:backward val="500"/>
            <c:dispRSqr val="1"/>
            <c:dispEq val="1"/>
            <c:trendlineLbl>
              <c:layout>
                <c:manualLayout>
                  <c:x val="-0.55728054042391562"/>
                  <c:y val="0.41355030813156768"/>
                </c:manualLayout>
              </c:layout>
              <c:numFmt formatCode="General" sourceLinked="0"/>
              <c:spPr>
                <a:solidFill>
                  <a:schemeClr val="bg1"/>
                </a:solidFill>
                <a:ln>
                  <a:solidFill>
                    <a:sysClr val="windowText" lastClr="000000"/>
                  </a:solid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rendlineLbl>
          </c:trendline>
          <c:xVal>
            <c:numRef>
              <c:f>Sheet1!$F$2:$F$98</c:f>
              <c:numCache>
                <c:formatCode>General</c:formatCode>
                <c:ptCount val="97"/>
                <c:pt idx="0">
                  <c:v>615</c:v>
                </c:pt>
                <c:pt idx="1">
                  <c:v>507</c:v>
                </c:pt>
                <c:pt idx="2">
                  <c:v>597</c:v>
                </c:pt>
                <c:pt idx="3">
                  <c:v>605</c:v>
                </c:pt>
                <c:pt idx="4">
                  <c:v>635</c:v>
                </c:pt>
                <c:pt idx="5">
                  <c:v>600</c:v>
                </c:pt>
                <c:pt idx="6">
                  <c:v>650</c:v>
                </c:pt>
                <c:pt idx="7">
                  <c:v>660</c:v>
                </c:pt>
                <c:pt idx="8">
                  <c:v>680</c:v>
                </c:pt>
                <c:pt idx="9">
                  <c:v>643</c:v>
                </c:pt>
                <c:pt idx="10">
                  <c:v>625</c:v>
                </c:pt>
                <c:pt idx="11">
                  <c:v>627</c:v>
                </c:pt>
                <c:pt idx="12">
                  <c:v>628</c:v>
                </c:pt>
                <c:pt idx="13">
                  <c:v>680</c:v>
                </c:pt>
                <c:pt idx="14">
                  <c:v>535</c:v>
                </c:pt>
                <c:pt idx="15">
                  <c:v>645</c:v>
                </c:pt>
                <c:pt idx="16">
                  <c:v>598</c:v>
                </c:pt>
                <c:pt idx="17">
                  <c:v>590</c:v>
                </c:pt>
                <c:pt idx="18">
                  <c:v>660</c:v>
                </c:pt>
                <c:pt idx="19">
                  <c:v>550</c:v>
                </c:pt>
                <c:pt idx="20">
                  <c:v>585</c:v>
                </c:pt>
                <c:pt idx="21">
                  <c:v>587</c:v>
                </c:pt>
                <c:pt idx="22">
                  <c:v>620</c:v>
                </c:pt>
                <c:pt idx="23">
                  <c:v>628</c:v>
                </c:pt>
                <c:pt idx="24">
                  <c:v>602</c:v>
                </c:pt>
                <c:pt idx="25">
                  <c:v>610</c:v>
                </c:pt>
                <c:pt idx="26">
                  <c:v>588</c:v>
                </c:pt>
                <c:pt idx="27">
                  <c:v>609</c:v>
                </c:pt>
                <c:pt idx="28">
                  <c:v>552</c:v>
                </c:pt>
                <c:pt idx="29">
                  <c:v>580</c:v>
                </c:pt>
                <c:pt idx="30">
                  <c:v>610</c:v>
                </c:pt>
                <c:pt idx="31">
                  <c:v>558</c:v>
                </c:pt>
                <c:pt idx="32">
                  <c:v>655</c:v>
                </c:pt>
                <c:pt idx="33">
                  <c:v>602</c:v>
                </c:pt>
                <c:pt idx="34">
                  <c:v>620</c:v>
                </c:pt>
                <c:pt idx="35">
                  <c:v>640</c:v>
                </c:pt>
                <c:pt idx="36">
                  <c:v>567</c:v>
                </c:pt>
                <c:pt idx="37">
                  <c:v>670</c:v>
                </c:pt>
                <c:pt idx="38">
                  <c:v>585</c:v>
                </c:pt>
                <c:pt idx="39">
                  <c:v>523</c:v>
                </c:pt>
              </c:numCache>
            </c:numRef>
          </c:xVal>
          <c:yVal>
            <c:numRef>
              <c:f>Sheet1!$E$2:$E$98</c:f>
              <c:numCache>
                <c:formatCode>0.00</c:formatCode>
                <c:ptCount val="97"/>
                <c:pt idx="0">
                  <c:v>1.6535433070866143</c:v>
                </c:pt>
                <c:pt idx="1">
                  <c:v>1.5748031496062993</c:v>
                </c:pt>
                <c:pt idx="2">
                  <c:v>1.6929133858267718</c:v>
                </c:pt>
                <c:pt idx="3">
                  <c:v>1.6929133858267718</c:v>
                </c:pt>
                <c:pt idx="4">
                  <c:v>1.8503937007874016</c:v>
                </c:pt>
                <c:pt idx="5">
                  <c:v>1.7716535433070868</c:v>
                </c:pt>
                <c:pt idx="6">
                  <c:v>1.6141732283464567</c:v>
                </c:pt>
                <c:pt idx="7">
                  <c:v>1.6535433070866143</c:v>
                </c:pt>
                <c:pt idx="8">
                  <c:v>1.8110236220472442</c:v>
                </c:pt>
                <c:pt idx="9">
                  <c:v>1.7322834645669292</c:v>
                </c:pt>
                <c:pt idx="10">
                  <c:v>1.8503937007874016</c:v>
                </c:pt>
                <c:pt idx="11">
                  <c:v>1.8110236220472442</c:v>
                </c:pt>
                <c:pt idx="12">
                  <c:v>1.8503937007874016</c:v>
                </c:pt>
                <c:pt idx="13">
                  <c:v>1.8110236220472442</c:v>
                </c:pt>
                <c:pt idx="14">
                  <c:v>1.7716535433070868</c:v>
                </c:pt>
                <c:pt idx="15">
                  <c:v>1.7716535433070868</c:v>
                </c:pt>
                <c:pt idx="16">
                  <c:v>1.7716535433070868</c:v>
                </c:pt>
                <c:pt idx="17">
                  <c:v>1.6929133858267718</c:v>
                </c:pt>
                <c:pt idx="18">
                  <c:v>1.8110236220472442</c:v>
                </c:pt>
                <c:pt idx="19">
                  <c:v>1.6141732283464567</c:v>
                </c:pt>
                <c:pt idx="20">
                  <c:v>1.6535433070866143</c:v>
                </c:pt>
                <c:pt idx="21">
                  <c:v>1.7716535433070868</c:v>
                </c:pt>
                <c:pt idx="22">
                  <c:v>1.7716535433070868</c:v>
                </c:pt>
                <c:pt idx="23">
                  <c:v>1.7716535433070868</c:v>
                </c:pt>
                <c:pt idx="24">
                  <c:v>1.6535433070866143</c:v>
                </c:pt>
                <c:pt idx="25">
                  <c:v>1.6929133858267718</c:v>
                </c:pt>
                <c:pt idx="26">
                  <c:v>1.5748031496062993</c:v>
                </c:pt>
                <c:pt idx="27">
                  <c:v>1.7716535433070868</c:v>
                </c:pt>
                <c:pt idx="28">
                  <c:v>1.6141732283464567</c:v>
                </c:pt>
                <c:pt idx="29">
                  <c:v>1.8897637795275593</c:v>
                </c:pt>
                <c:pt idx="30">
                  <c:v>1.6141732283464567</c:v>
                </c:pt>
                <c:pt idx="31">
                  <c:v>1.6535433070866143</c:v>
                </c:pt>
                <c:pt idx="32">
                  <c:v>1.7322834645669292</c:v>
                </c:pt>
                <c:pt idx="33">
                  <c:v>1.6929133858267718</c:v>
                </c:pt>
                <c:pt idx="34">
                  <c:v>1.6535433070866143</c:v>
                </c:pt>
                <c:pt idx="35">
                  <c:v>1.7716535433070868</c:v>
                </c:pt>
                <c:pt idx="36">
                  <c:v>1.6141732283464567</c:v>
                </c:pt>
                <c:pt idx="37">
                  <c:v>1.6535433070866143</c:v>
                </c:pt>
                <c:pt idx="38">
                  <c:v>1.5354330708661417</c:v>
                </c:pt>
                <c:pt idx="39">
                  <c:v>1.6141732283464567</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numCache>
            </c:numRef>
          </c:yVal>
          <c:smooth val="0"/>
          <c:extLst>
            <c:ext xmlns:c16="http://schemas.microsoft.com/office/drawing/2014/chart" uri="{C3380CC4-5D6E-409C-BE32-E72D297353CC}">
              <c16:uniqueId val="{00000002-6774-499B-9A32-054C8FFC4EF5}"/>
            </c:ext>
          </c:extLst>
        </c:ser>
        <c:ser>
          <c:idx val="1"/>
          <c:order val="1"/>
          <c:spPr>
            <a:ln w="38100" cap="rnd">
              <a:noFill/>
              <a:round/>
            </a:ln>
            <a:effectLst/>
          </c:spPr>
          <c:marker>
            <c:symbol val="circle"/>
            <c:size val="5"/>
            <c:spPr>
              <a:solidFill>
                <a:schemeClr val="accent2"/>
              </a:solidFill>
              <a:ln w="9525">
                <a:solidFill>
                  <a:schemeClr val="accent2"/>
                </a:solidFill>
              </a:ln>
              <a:effectLst/>
            </c:spPr>
          </c:marker>
          <c:xVal>
            <c:numRef>
              <c:f>Sheet1!$F$2:$F$98</c:f>
              <c:numCache>
                <c:formatCode>General</c:formatCode>
                <c:ptCount val="97"/>
                <c:pt idx="0">
                  <c:v>615</c:v>
                </c:pt>
                <c:pt idx="1">
                  <c:v>507</c:v>
                </c:pt>
                <c:pt idx="2">
                  <c:v>597</c:v>
                </c:pt>
                <c:pt idx="3">
                  <c:v>605</c:v>
                </c:pt>
                <c:pt idx="4">
                  <c:v>635</c:v>
                </c:pt>
                <c:pt idx="5">
                  <c:v>600</c:v>
                </c:pt>
                <c:pt idx="6">
                  <c:v>650</c:v>
                </c:pt>
                <c:pt idx="7">
                  <c:v>660</c:v>
                </c:pt>
                <c:pt idx="8">
                  <c:v>680</c:v>
                </c:pt>
                <c:pt idx="9">
                  <c:v>643</c:v>
                </c:pt>
                <c:pt idx="10">
                  <c:v>625</c:v>
                </c:pt>
                <c:pt idx="11">
                  <c:v>627</c:v>
                </c:pt>
                <c:pt idx="12">
                  <c:v>628</c:v>
                </c:pt>
                <c:pt idx="13">
                  <c:v>680</c:v>
                </c:pt>
                <c:pt idx="14">
                  <c:v>535</c:v>
                </c:pt>
                <c:pt idx="15">
                  <c:v>645</c:v>
                </c:pt>
                <c:pt idx="16">
                  <c:v>598</c:v>
                </c:pt>
                <c:pt idx="17">
                  <c:v>590</c:v>
                </c:pt>
                <c:pt idx="18">
                  <c:v>660</c:v>
                </c:pt>
                <c:pt idx="19">
                  <c:v>550</c:v>
                </c:pt>
                <c:pt idx="20">
                  <c:v>585</c:v>
                </c:pt>
                <c:pt idx="21">
                  <c:v>587</c:v>
                </c:pt>
                <c:pt idx="22">
                  <c:v>620</c:v>
                </c:pt>
                <c:pt idx="23">
                  <c:v>628</c:v>
                </c:pt>
                <c:pt idx="24">
                  <c:v>602</c:v>
                </c:pt>
                <c:pt idx="25">
                  <c:v>610</c:v>
                </c:pt>
                <c:pt idx="26">
                  <c:v>588</c:v>
                </c:pt>
                <c:pt idx="27">
                  <c:v>609</c:v>
                </c:pt>
                <c:pt idx="28">
                  <c:v>552</c:v>
                </c:pt>
                <c:pt idx="29">
                  <c:v>580</c:v>
                </c:pt>
                <c:pt idx="30">
                  <c:v>610</c:v>
                </c:pt>
                <c:pt idx="31">
                  <c:v>558</c:v>
                </c:pt>
                <c:pt idx="32">
                  <c:v>655</c:v>
                </c:pt>
                <c:pt idx="33">
                  <c:v>602</c:v>
                </c:pt>
                <c:pt idx="34">
                  <c:v>620</c:v>
                </c:pt>
                <c:pt idx="35">
                  <c:v>640</c:v>
                </c:pt>
                <c:pt idx="36">
                  <c:v>567</c:v>
                </c:pt>
                <c:pt idx="37">
                  <c:v>670</c:v>
                </c:pt>
                <c:pt idx="38">
                  <c:v>585</c:v>
                </c:pt>
                <c:pt idx="39">
                  <c:v>523</c:v>
                </c:pt>
              </c:numCache>
            </c:numRef>
          </c:xVal>
          <c:yVal>
            <c:numRef>
              <c:f>Sheet1!$F$2:$F$98</c:f>
              <c:numCache>
                <c:formatCode>General</c:formatCode>
                <c:ptCount val="97"/>
                <c:pt idx="0">
                  <c:v>615</c:v>
                </c:pt>
                <c:pt idx="1">
                  <c:v>507</c:v>
                </c:pt>
                <c:pt idx="2">
                  <c:v>597</c:v>
                </c:pt>
                <c:pt idx="3">
                  <c:v>605</c:v>
                </c:pt>
                <c:pt idx="4">
                  <c:v>635</c:v>
                </c:pt>
                <c:pt idx="5">
                  <c:v>600</c:v>
                </c:pt>
                <c:pt idx="6">
                  <c:v>650</c:v>
                </c:pt>
                <c:pt idx="7">
                  <c:v>660</c:v>
                </c:pt>
                <c:pt idx="8">
                  <c:v>680</c:v>
                </c:pt>
                <c:pt idx="9">
                  <c:v>643</c:v>
                </c:pt>
                <c:pt idx="10">
                  <c:v>625</c:v>
                </c:pt>
                <c:pt idx="11">
                  <c:v>627</c:v>
                </c:pt>
                <c:pt idx="12">
                  <c:v>628</c:v>
                </c:pt>
                <c:pt idx="13">
                  <c:v>680</c:v>
                </c:pt>
                <c:pt idx="14">
                  <c:v>535</c:v>
                </c:pt>
                <c:pt idx="15">
                  <c:v>645</c:v>
                </c:pt>
                <c:pt idx="16">
                  <c:v>598</c:v>
                </c:pt>
                <c:pt idx="17">
                  <c:v>590</c:v>
                </c:pt>
                <c:pt idx="18">
                  <c:v>660</c:v>
                </c:pt>
                <c:pt idx="19">
                  <c:v>550</c:v>
                </c:pt>
                <c:pt idx="20">
                  <c:v>585</c:v>
                </c:pt>
                <c:pt idx="21">
                  <c:v>587</c:v>
                </c:pt>
                <c:pt idx="22">
                  <c:v>620</c:v>
                </c:pt>
                <c:pt idx="23">
                  <c:v>628</c:v>
                </c:pt>
                <c:pt idx="24">
                  <c:v>602</c:v>
                </c:pt>
                <c:pt idx="25">
                  <c:v>610</c:v>
                </c:pt>
                <c:pt idx="26">
                  <c:v>588</c:v>
                </c:pt>
                <c:pt idx="27">
                  <c:v>609</c:v>
                </c:pt>
                <c:pt idx="28">
                  <c:v>552</c:v>
                </c:pt>
                <c:pt idx="29">
                  <c:v>580</c:v>
                </c:pt>
                <c:pt idx="30">
                  <c:v>610</c:v>
                </c:pt>
                <c:pt idx="31">
                  <c:v>558</c:v>
                </c:pt>
                <c:pt idx="32">
                  <c:v>655</c:v>
                </c:pt>
                <c:pt idx="33">
                  <c:v>602</c:v>
                </c:pt>
                <c:pt idx="34">
                  <c:v>620</c:v>
                </c:pt>
                <c:pt idx="35">
                  <c:v>640</c:v>
                </c:pt>
                <c:pt idx="36">
                  <c:v>567</c:v>
                </c:pt>
                <c:pt idx="37">
                  <c:v>670</c:v>
                </c:pt>
                <c:pt idx="38">
                  <c:v>585</c:v>
                </c:pt>
                <c:pt idx="39">
                  <c:v>523</c:v>
                </c:pt>
              </c:numCache>
            </c:numRef>
          </c:yVal>
          <c:smooth val="0"/>
          <c:extLst>
            <c:ext xmlns:c16="http://schemas.microsoft.com/office/drawing/2014/chart" uri="{C3380CC4-5D6E-409C-BE32-E72D297353CC}">
              <c16:uniqueId val="{00000003-6774-499B-9A32-054C8FFC4EF5}"/>
            </c:ext>
          </c:extLst>
        </c:ser>
        <c:dLbls>
          <c:showLegendKey val="0"/>
          <c:showVal val="0"/>
          <c:showCatName val="0"/>
          <c:showSerName val="0"/>
          <c:showPercent val="0"/>
          <c:showBubbleSize val="0"/>
        </c:dLbls>
        <c:axId val="82231344"/>
        <c:axId val="82219824"/>
      </c:scatterChart>
      <c:valAx>
        <c:axId val="82231344"/>
        <c:scaling>
          <c:orientation val="minMax"/>
          <c:max val="850"/>
          <c:min val="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b="1"/>
                  <a:t>Length (mm)</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2219824"/>
        <c:crosses val="autoZero"/>
        <c:crossBetween val="midCat"/>
      </c:valAx>
      <c:valAx>
        <c:axId val="82219824"/>
        <c:scaling>
          <c:orientation val="minMax"/>
          <c:max val="2.2999999999999998"/>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b="1"/>
                  <a:t>Width (inch)</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223134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en-US"/>
              <a:t>Pacific Lamprey Weight </a:t>
            </a:r>
            <a:br>
              <a:rPr lang="en-US"/>
            </a:br>
            <a:r>
              <a:rPr lang="en-US"/>
              <a:t>(Initial Migration Phase)</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oxytet!$I$5</c:f>
              <c:strCache>
                <c:ptCount val="1"/>
                <c:pt idx="0">
                  <c:v>%</c:v>
                </c:pt>
              </c:strCache>
            </c:strRef>
          </c:tx>
          <c:spPr>
            <a:solidFill>
              <a:schemeClr val="accent1"/>
            </a:solidFill>
            <a:ln>
              <a:noFill/>
            </a:ln>
            <a:effectLst/>
          </c:spPr>
          <c:invertIfNegative val="0"/>
          <c:cat>
            <c:numRef>
              <c:f>oxytet!$K$6:$K$16</c:f>
              <c:numCache>
                <c:formatCode>General</c:formatCode>
                <c:ptCount val="11"/>
                <c:pt idx="0">
                  <c:v>350</c:v>
                </c:pt>
                <c:pt idx="1">
                  <c:v>400</c:v>
                </c:pt>
                <c:pt idx="2">
                  <c:v>450</c:v>
                </c:pt>
                <c:pt idx="3">
                  <c:v>500</c:v>
                </c:pt>
                <c:pt idx="4">
                  <c:v>550</c:v>
                </c:pt>
                <c:pt idx="5">
                  <c:v>600</c:v>
                </c:pt>
                <c:pt idx="6">
                  <c:v>650</c:v>
                </c:pt>
                <c:pt idx="7">
                  <c:v>700</c:v>
                </c:pt>
                <c:pt idx="8">
                  <c:v>750</c:v>
                </c:pt>
                <c:pt idx="9">
                  <c:v>800</c:v>
                </c:pt>
                <c:pt idx="10">
                  <c:v>850</c:v>
                </c:pt>
              </c:numCache>
            </c:numRef>
          </c:cat>
          <c:val>
            <c:numRef>
              <c:f>oxytet!$I$6:$I$16</c:f>
              <c:numCache>
                <c:formatCode>0.00</c:formatCode>
                <c:ptCount val="11"/>
                <c:pt idx="0">
                  <c:v>6.86</c:v>
                </c:pt>
                <c:pt idx="1">
                  <c:v>10.11</c:v>
                </c:pt>
                <c:pt idx="2">
                  <c:v>22.020000000000003</c:v>
                </c:pt>
                <c:pt idx="3">
                  <c:v>20.58</c:v>
                </c:pt>
                <c:pt idx="4">
                  <c:v>18.770000000000003</c:v>
                </c:pt>
                <c:pt idx="5">
                  <c:v>9.019999999999996</c:v>
                </c:pt>
                <c:pt idx="6">
                  <c:v>7.5900000000000034</c:v>
                </c:pt>
                <c:pt idx="7">
                  <c:v>2.8799999999999955</c:v>
                </c:pt>
                <c:pt idx="8">
                  <c:v>1.0900000000000034</c:v>
                </c:pt>
                <c:pt idx="9">
                  <c:v>0.71999999999999886</c:v>
                </c:pt>
                <c:pt idx="10">
                  <c:v>0.35999999999999943</c:v>
                </c:pt>
              </c:numCache>
            </c:numRef>
          </c:val>
          <c:extLst>
            <c:ext xmlns:c16="http://schemas.microsoft.com/office/drawing/2014/chart" uri="{C3380CC4-5D6E-409C-BE32-E72D297353CC}">
              <c16:uniqueId val="{00000000-D5B8-4846-93C4-856230A22CDE}"/>
            </c:ext>
          </c:extLst>
        </c:ser>
        <c:dLbls>
          <c:showLegendKey val="0"/>
          <c:showVal val="0"/>
          <c:showCatName val="0"/>
          <c:showSerName val="0"/>
          <c:showPercent val="0"/>
          <c:showBubbleSize val="0"/>
        </c:dLbls>
        <c:gapWidth val="219"/>
        <c:overlap val="-27"/>
        <c:axId val="481909951"/>
        <c:axId val="481924831"/>
      </c:barChart>
      <c:catAx>
        <c:axId val="481909951"/>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b="1"/>
                  <a:t>Weight (g)</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81924831"/>
        <c:crosses val="autoZero"/>
        <c:auto val="1"/>
        <c:lblAlgn val="ctr"/>
        <c:lblOffset val="100"/>
        <c:noMultiLvlLbl val="0"/>
      </c:catAx>
      <c:valAx>
        <c:axId val="4819248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b="1"/>
                  <a:t>Percentage</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819099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0.44792</cdr:x>
      <cdr:y>0.32292</cdr:y>
    </cdr:from>
    <cdr:to>
      <cdr:x>0.44792</cdr:x>
      <cdr:y>0.44444</cdr:y>
    </cdr:to>
    <cdr:cxnSp macro="">
      <cdr:nvCxnSpPr>
        <cdr:cNvPr id="3" name="Straight Arrow Connector 2">
          <a:extLst xmlns:a="http://schemas.openxmlformats.org/drawingml/2006/main">
            <a:ext uri="{FF2B5EF4-FFF2-40B4-BE49-F238E27FC236}">
              <a16:creationId xmlns:a16="http://schemas.microsoft.com/office/drawing/2014/main" id="{2194A9CF-22E3-DB1B-9A23-B9D50A161B37}"/>
            </a:ext>
          </a:extLst>
        </cdr:cNvPr>
        <cdr:cNvCxnSpPr/>
      </cdr:nvCxnSpPr>
      <cdr:spPr>
        <a:xfrm xmlns:a="http://schemas.openxmlformats.org/drawingml/2006/main">
          <a:off x="2047875" y="885825"/>
          <a:ext cx="0" cy="333375"/>
        </a:xfrm>
        <a:prstGeom xmlns:a="http://schemas.openxmlformats.org/drawingml/2006/main" prst="straightConnector1">
          <a:avLst/>
        </a:prstGeom>
        <a:ln xmlns:a="http://schemas.openxmlformats.org/drawingml/2006/main">
          <a:solidFill>
            <a:srgbClr val="FFC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cdr:x>
      <cdr:y>0.22917</cdr:y>
    </cdr:from>
    <cdr:to>
      <cdr:x>0.9375</cdr:x>
      <cdr:y>0.33681</cdr:y>
    </cdr:to>
    <cdr:sp macro="" textlink="">
      <cdr:nvSpPr>
        <cdr:cNvPr id="4" name="TextBox 3">
          <a:extLst xmlns:a="http://schemas.openxmlformats.org/drawingml/2006/main">
            <a:ext uri="{FF2B5EF4-FFF2-40B4-BE49-F238E27FC236}">
              <a16:creationId xmlns:a16="http://schemas.microsoft.com/office/drawing/2014/main" id="{8DB15791-C664-4CCC-0A30-A862E5D18B37}"/>
            </a:ext>
          </a:extLst>
        </cdr:cNvPr>
        <cdr:cNvSpPr txBox="1"/>
      </cdr:nvSpPr>
      <cdr:spPr>
        <a:xfrm xmlns:a="http://schemas.openxmlformats.org/drawingml/2006/main">
          <a:off x="1828800" y="628650"/>
          <a:ext cx="2457450"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kern="1200"/>
            <a:t>530 g (33% of 530-620g stranded)</a:t>
          </a:r>
        </a:p>
      </cdr:txBody>
    </cdr:sp>
  </cdr:relSizeAnchor>
  <cdr:relSizeAnchor xmlns:cdr="http://schemas.openxmlformats.org/drawingml/2006/chartDrawing">
    <cdr:from>
      <cdr:x>0.59653</cdr:x>
      <cdr:y>0.48048</cdr:y>
    </cdr:from>
    <cdr:to>
      <cdr:x>0.59653</cdr:x>
      <cdr:y>0.60201</cdr:y>
    </cdr:to>
    <cdr:cxnSp macro="">
      <cdr:nvCxnSpPr>
        <cdr:cNvPr id="5" name="Straight Arrow Connector 4">
          <a:extLst xmlns:a="http://schemas.openxmlformats.org/drawingml/2006/main">
            <a:ext uri="{FF2B5EF4-FFF2-40B4-BE49-F238E27FC236}">
              <a16:creationId xmlns:a16="http://schemas.microsoft.com/office/drawing/2014/main" id="{C2567850-2DCA-A7BC-8A54-12D95CB9321E}"/>
            </a:ext>
          </a:extLst>
        </cdr:cNvPr>
        <cdr:cNvCxnSpPr/>
      </cdr:nvCxnSpPr>
      <cdr:spPr>
        <a:xfrm xmlns:a="http://schemas.openxmlformats.org/drawingml/2006/main">
          <a:off x="2727335" y="1318063"/>
          <a:ext cx="0" cy="333381"/>
        </a:xfrm>
        <a:prstGeom xmlns:a="http://schemas.openxmlformats.org/drawingml/2006/main" prst="straightConnector1">
          <a:avLst/>
        </a:prstGeom>
        <a:ln xmlns:a="http://schemas.openxmlformats.org/drawingml/2006/main">
          <a:solidFill>
            <a:srgbClr val="FFC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0.54861</cdr:x>
      <cdr:y>0.33635</cdr:y>
    </cdr:from>
    <cdr:to>
      <cdr:x>1</cdr:x>
      <cdr:y>0.44399</cdr:y>
    </cdr:to>
    <cdr:sp macro="" textlink="">
      <cdr:nvSpPr>
        <cdr:cNvPr id="6" name="TextBox 2">
          <a:extLst xmlns:a="http://schemas.openxmlformats.org/drawingml/2006/main">
            <a:ext uri="{FF2B5EF4-FFF2-40B4-BE49-F238E27FC236}">
              <a16:creationId xmlns:a16="http://schemas.microsoft.com/office/drawing/2014/main" id="{0F320BB3-6D65-01A2-6544-CEFE29C9622D}"/>
            </a:ext>
          </a:extLst>
        </cdr:cNvPr>
        <cdr:cNvSpPr txBox="1"/>
      </cdr:nvSpPr>
      <cdr:spPr>
        <a:xfrm xmlns:a="http://schemas.openxmlformats.org/drawingml/2006/main">
          <a:off x="2508245" y="922664"/>
          <a:ext cx="2063755" cy="2952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kern="1200"/>
            <a:t>620 g (100% of</a:t>
          </a:r>
          <a:r>
            <a:rPr lang="en-US" sz="1100" kern="1200" baseline="0"/>
            <a:t> &gt;620 g </a:t>
          </a:r>
          <a:r>
            <a:rPr lang="en-US" sz="1100" kern="1200"/>
            <a:t>stranded)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F824B26B40ED4AA537F5FB8CC2A044" ma:contentTypeVersion="6" ma:contentTypeDescription="Create a new document." ma:contentTypeScope="" ma:versionID="8f7284bdf6cb895d188926ec527e42bc">
  <xsd:schema xmlns:xsd="http://www.w3.org/2001/XMLSchema" xmlns:xs="http://www.w3.org/2001/XMLSchema" xmlns:p="http://schemas.microsoft.com/office/2006/metadata/properties" xmlns:ns2="a3f05e99-816d-4f45-ac04-10fdc841c3cd" xmlns:ns3="4d82167c-253b-4382-ba4a-1b48878b357d" targetNamespace="http://schemas.microsoft.com/office/2006/metadata/properties" ma:root="true" ma:fieldsID="82893b7b1300a5b947313ba81939cb4c" ns2:_="" ns3:_="">
    <xsd:import namespace="a3f05e99-816d-4f45-ac04-10fdc841c3cd"/>
    <xsd:import namespace="4d82167c-253b-4382-ba4a-1b48878b3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05e99-816d-4f45-ac04-10fdc841c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2167c-253b-4382-ba4a-1b48878b35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3EBCD-7CDC-455D-A5E6-46FB53EF4594}"/>
</file>

<file path=customXml/itemProps2.xml><?xml version="1.0" encoding="utf-8"?>
<ds:datastoreItem xmlns:ds="http://schemas.openxmlformats.org/officeDocument/2006/customXml" ds:itemID="{BF2B95EB-1199-4536-B1BF-F4037C899A8A}"/>
</file>

<file path=customXml/itemProps3.xml><?xml version="1.0" encoding="utf-8"?>
<ds:datastoreItem xmlns:ds="http://schemas.openxmlformats.org/officeDocument/2006/customXml" ds:itemID="{C2D59EF8-821E-4A85-AAFA-87C1E5CBE971}"/>
</file>

<file path=docProps/app.xml><?xml version="1.0" encoding="utf-8"?>
<Properties xmlns="http://schemas.openxmlformats.org/officeDocument/2006/extended-properties" xmlns:vt="http://schemas.openxmlformats.org/officeDocument/2006/docPropsVTypes">
  <Template>Normal</Template>
  <TotalTime>462</TotalTime>
  <Pages>8</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dc:creator>
  <cp:keywords/>
  <dc:description/>
  <cp:lastModifiedBy>Ralph</cp:lastModifiedBy>
  <cp:revision>17</cp:revision>
  <dcterms:created xsi:type="dcterms:W3CDTF">2024-10-30T20:17:00Z</dcterms:created>
  <dcterms:modified xsi:type="dcterms:W3CDTF">2024-12-02T16:42:00Z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0x0101003CF824B26B40ED4AA537F5FB8CC2A044</vt:lpwstr>
  </property>
</Properties>
</file>